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D3" w:rsidRDefault="00471AD3" w:rsidP="00471AD3">
      <w:pPr>
        <w:pStyle w:val="CommentText"/>
        <w:rPr>
          <w:noProof/>
          <w:szCs w:val="24"/>
          <w:lang w:val="en-US"/>
        </w:rPr>
      </w:pPr>
    </w:p>
    <w:p w:rsidR="00471AD3" w:rsidRDefault="00471AD3" w:rsidP="00471AD3">
      <w:pPr>
        <w:pStyle w:val="CommentText"/>
        <w:rPr>
          <w:noProof/>
          <w:szCs w:val="24"/>
          <w:lang w:val="en-US"/>
        </w:rPr>
      </w:pPr>
    </w:p>
    <w:p w:rsidR="00471AD3" w:rsidRDefault="00471AD3" w:rsidP="00471AD3">
      <w:pPr>
        <w:pStyle w:val="CommentText"/>
        <w:rPr>
          <w:noProof/>
          <w:szCs w:val="24"/>
          <w:lang w:val="en-US"/>
        </w:rPr>
      </w:pPr>
    </w:p>
    <w:p w:rsidR="00471AD3" w:rsidRDefault="00471AD3" w:rsidP="00471AD3">
      <w:pPr>
        <w:pStyle w:val="CommentText"/>
        <w:rPr>
          <w:noProof/>
          <w:szCs w:val="24"/>
          <w:lang w:val="en-US"/>
        </w:rPr>
      </w:pPr>
      <w:r>
        <w:rPr>
          <w:noProof/>
          <w:szCs w:val="24"/>
          <w:lang w:eastAsia="en-GB"/>
        </w:rPr>
        <mc:AlternateContent>
          <mc:Choice Requires="wps">
            <w:drawing>
              <wp:anchor distT="0" distB="0" distL="114300" distR="114300" simplePos="0" relativeHeight="251659264" behindDoc="0" locked="0" layoutInCell="1" allowOverlap="1" wp14:anchorId="266EF730" wp14:editId="0A0DA0BE">
                <wp:simplePos x="0" y="0"/>
                <wp:positionH relativeFrom="column">
                  <wp:posOffset>5029200</wp:posOffset>
                </wp:positionH>
                <wp:positionV relativeFrom="paragraph">
                  <wp:posOffset>-683895</wp:posOffset>
                </wp:positionV>
                <wp:extent cx="1143000" cy="1485900"/>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AD3" w:rsidRDefault="00471AD3" w:rsidP="00471AD3">
                            <w:r>
                              <w:rPr>
                                <w:noProof/>
                                <w:lang w:eastAsia="en-GB"/>
                              </w:rPr>
                              <w:drawing>
                                <wp:inline distT="0" distB="0" distL="0" distR="0" wp14:anchorId="444E0BCD" wp14:editId="0127942A">
                                  <wp:extent cx="942975" cy="1257300"/>
                                  <wp:effectExtent l="0" t="0" r="9525"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DE&#10;ynzYhAIAABAFAAAOAAAAAAAAAAAAAAAAAC4CAABkcnMvZTJvRG9jLnhtbFBLAQItABQABgAIAAAA&#10;IQA8kLBT3wAAAAwBAAAPAAAAAAAAAAAAAAAAAN4EAABkcnMvZG93bnJldi54bWxQSwUGAAAAAAQA&#10;BADzAAAA6gUAAAAA&#10;" stroked="f">
                <v:textbox>
                  <w:txbxContent>
                    <w:p w:rsidR="00471AD3" w:rsidRDefault="00471AD3" w:rsidP="00471AD3">
                      <w:r>
                        <w:rPr>
                          <w:noProof/>
                          <w:lang w:eastAsia="en-GB"/>
                        </w:rPr>
                        <w:drawing>
                          <wp:inline distT="0" distB="0" distL="0" distR="0" wp14:anchorId="444E0BCD" wp14:editId="0127942A">
                            <wp:extent cx="942975" cy="1257300"/>
                            <wp:effectExtent l="0" t="0" r="9525"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471AD3" w:rsidRDefault="00471AD3" w:rsidP="00471AD3">
      <w:pPr>
        <w:jc w:val="right"/>
        <w:rPr>
          <w:b/>
          <w:bCs/>
        </w:rPr>
      </w:pPr>
    </w:p>
    <w:p w:rsidR="00471AD3" w:rsidRDefault="00471AD3" w:rsidP="00471AD3">
      <w:pPr>
        <w:jc w:val="right"/>
      </w:pPr>
    </w:p>
    <w:p w:rsidR="00471AD3" w:rsidRDefault="00471AD3" w:rsidP="00471AD3">
      <w:pPr>
        <w:tabs>
          <w:tab w:val="left" w:pos="2160"/>
        </w:tabs>
        <w:rPr>
          <w:b/>
          <w:bCs/>
          <w:sz w:val="32"/>
          <w:u w:val="single"/>
        </w:rPr>
      </w:pPr>
      <w:r>
        <w:rPr>
          <w:b/>
          <w:bCs/>
          <w:sz w:val="32"/>
          <w:u w:val="single"/>
        </w:rPr>
        <w:t xml:space="preserve">                                                                           </w:t>
      </w:r>
    </w:p>
    <w:p w:rsidR="00471AD3" w:rsidRDefault="00471AD3" w:rsidP="00471AD3">
      <w:pPr>
        <w:rPr>
          <w:b/>
          <w:bCs/>
        </w:rPr>
      </w:pPr>
    </w:p>
    <w:p w:rsidR="00471AD3" w:rsidRDefault="00471AD3" w:rsidP="00471AD3">
      <w:pPr>
        <w:tabs>
          <w:tab w:val="left" w:pos="2160"/>
        </w:tabs>
        <w:rPr>
          <w:rFonts w:cs="Arial"/>
          <w:b/>
          <w:bCs/>
        </w:rPr>
      </w:pPr>
      <w:r>
        <w:rPr>
          <w:rFonts w:cs="Arial"/>
          <w:b/>
          <w:bCs/>
        </w:rPr>
        <w:t>To: Scrutiny Committee</w:t>
      </w:r>
    </w:p>
    <w:p w:rsidR="00471AD3" w:rsidRDefault="00471AD3" w:rsidP="00471AD3">
      <w:pPr>
        <w:rPr>
          <w:rFonts w:cs="Arial"/>
          <w:b/>
          <w:bCs/>
        </w:rPr>
      </w:pPr>
    </w:p>
    <w:p w:rsidR="00471AD3" w:rsidRDefault="00471AD3" w:rsidP="00471AD3">
      <w:pPr>
        <w:tabs>
          <w:tab w:val="left" w:pos="2160"/>
          <w:tab w:val="left" w:pos="6300"/>
          <w:tab w:val="left" w:pos="7380"/>
        </w:tabs>
        <w:rPr>
          <w:rFonts w:cs="Arial"/>
          <w:b/>
          <w:bCs/>
        </w:rPr>
      </w:pPr>
      <w:r>
        <w:rPr>
          <w:rFonts w:cs="Arial"/>
          <w:b/>
          <w:bCs/>
        </w:rPr>
        <w:t>Date: 2 February 2016</w:t>
      </w:r>
      <w:r>
        <w:rPr>
          <w:rFonts w:cs="Arial"/>
          <w:b/>
          <w:bCs/>
        </w:rPr>
        <w:tab/>
        <w:t xml:space="preserve">   </w:t>
      </w:r>
      <w:r>
        <w:rPr>
          <w:rFonts w:cs="Arial"/>
          <w:b/>
          <w:bCs/>
        </w:rPr>
        <w:tab/>
      </w:r>
    </w:p>
    <w:p w:rsidR="00471AD3" w:rsidRDefault="00471AD3" w:rsidP="00471AD3">
      <w:pPr>
        <w:jc w:val="right"/>
        <w:rPr>
          <w:rFonts w:cs="Arial"/>
          <w:b/>
          <w:bCs/>
        </w:rPr>
      </w:pPr>
    </w:p>
    <w:p w:rsidR="00471AD3" w:rsidRDefault="00471AD3" w:rsidP="00471AD3">
      <w:pPr>
        <w:rPr>
          <w:rFonts w:cs="Arial"/>
          <w:b/>
          <w:bCs/>
        </w:rPr>
      </w:pPr>
      <w:r>
        <w:rPr>
          <w:rFonts w:cs="Arial"/>
          <w:b/>
          <w:bCs/>
        </w:rPr>
        <w:t>Report of: Head of Business Improvement</w:t>
      </w:r>
    </w:p>
    <w:p w:rsidR="00471AD3" w:rsidRDefault="00471AD3" w:rsidP="00471AD3">
      <w:pPr>
        <w:tabs>
          <w:tab w:val="left" w:pos="2160"/>
        </w:tabs>
        <w:rPr>
          <w:rFonts w:cs="Arial"/>
          <w:b/>
          <w:bCs/>
        </w:rPr>
      </w:pPr>
    </w:p>
    <w:p w:rsidR="00471AD3" w:rsidRDefault="00CC5D59" w:rsidP="00471AD3">
      <w:pPr>
        <w:tabs>
          <w:tab w:val="left" w:pos="2160"/>
        </w:tabs>
        <w:rPr>
          <w:rFonts w:cs="Arial"/>
          <w:b/>
          <w:bCs/>
        </w:rPr>
      </w:pPr>
      <w:r>
        <w:rPr>
          <w:rFonts w:cs="Arial"/>
          <w:b/>
          <w:bCs/>
        </w:rPr>
        <w:t xml:space="preserve">Title of Report: </w:t>
      </w:r>
      <w:r w:rsidR="00471AD3" w:rsidRPr="005D4F10">
        <w:rPr>
          <w:rFonts w:cs="Arial"/>
          <w:b/>
          <w:bCs/>
        </w:rPr>
        <w:t>Customer Contact Performance Report</w:t>
      </w:r>
    </w:p>
    <w:p w:rsidR="00471AD3" w:rsidRDefault="00471AD3" w:rsidP="00471AD3">
      <w:pPr>
        <w:rPr>
          <w:rFonts w:cs="Arial"/>
        </w:rPr>
      </w:pPr>
    </w:p>
    <w:p w:rsidR="00471AD3" w:rsidRDefault="00471AD3" w:rsidP="00471AD3">
      <w:pPr>
        <w:pStyle w:val="Heading1"/>
        <w:pBdr>
          <w:top w:val="single" w:sz="4" w:space="1" w:color="auto"/>
          <w:left w:val="single" w:sz="4" w:space="4" w:color="auto"/>
          <w:bottom w:val="single" w:sz="4" w:space="1" w:color="auto"/>
          <w:right w:val="single" w:sz="4" w:space="4" w:color="auto"/>
        </w:pBdr>
        <w:jc w:val="center"/>
        <w:rPr>
          <w:u w:val="single"/>
        </w:rPr>
      </w:pPr>
    </w:p>
    <w:p w:rsidR="00471AD3" w:rsidRDefault="00471AD3" w:rsidP="00471A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471AD3" w:rsidRDefault="00471AD3" w:rsidP="00471AD3">
      <w:pPr>
        <w:pBdr>
          <w:top w:val="single" w:sz="4" w:space="1" w:color="auto"/>
          <w:left w:val="single" w:sz="4" w:space="4" w:color="auto"/>
          <w:bottom w:val="single" w:sz="4" w:space="1" w:color="auto"/>
          <w:right w:val="single" w:sz="4" w:space="4" w:color="auto"/>
        </w:pBdr>
        <w:rPr>
          <w:rFonts w:cs="Arial"/>
        </w:rPr>
      </w:pPr>
    </w:p>
    <w:p w:rsidR="00471AD3" w:rsidRDefault="00471AD3" w:rsidP="00471AD3">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Pr="005D4F10">
        <w:rPr>
          <w:rFonts w:cs="Arial"/>
        </w:rPr>
        <w:t>This report provides information regarding</w:t>
      </w:r>
      <w:r>
        <w:rPr>
          <w:rFonts w:cs="Arial"/>
        </w:rPr>
        <w:t xml:space="preserve"> the performance of the</w:t>
      </w:r>
      <w:r w:rsidRPr="005D4F10">
        <w:rPr>
          <w:rFonts w:cs="Arial"/>
        </w:rPr>
        <w:t xml:space="preserve"> Customer Co</w:t>
      </w:r>
      <w:r>
        <w:rPr>
          <w:rFonts w:cs="Arial"/>
        </w:rPr>
        <w:t>ntact Centre over a twelve month period December 2014</w:t>
      </w:r>
      <w:r w:rsidR="00066627">
        <w:rPr>
          <w:rFonts w:cs="Arial"/>
        </w:rPr>
        <w:t xml:space="preserve"> to </w:t>
      </w:r>
      <w:r w:rsidR="00ED6235">
        <w:rPr>
          <w:rFonts w:cs="Arial"/>
        </w:rPr>
        <w:t>November</w:t>
      </w:r>
      <w:r w:rsidR="00066627">
        <w:rPr>
          <w:rFonts w:cs="Arial"/>
        </w:rPr>
        <w:t xml:space="preserve"> 2015</w:t>
      </w:r>
      <w:r>
        <w:rPr>
          <w:rFonts w:cs="Arial"/>
        </w:rPr>
        <w:t xml:space="preserve">, and the performance related service improvements implemented during that time. </w:t>
      </w:r>
    </w:p>
    <w:p w:rsidR="00DB3E58" w:rsidRDefault="00471AD3" w:rsidP="00471AD3">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p>
    <w:p w:rsidR="00DB3E58" w:rsidRDefault="00DB3E58" w:rsidP="00DB3E58">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Pr="00CC5D59">
        <w:rPr>
          <w:rFonts w:cs="Arial"/>
          <w:bCs/>
        </w:rPr>
        <w:t>Councillor Susan Brown, Board Member for Customer and Corporate Services</w:t>
      </w:r>
    </w:p>
    <w:p w:rsidR="00DB3E58" w:rsidRDefault="00DB3E58" w:rsidP="00DB3E58">
      <w:pPr>
        <w:pBdr>
          <w:top w:val="single" w:sz="4" w:space="1" w:color="auto"/>
          <w:left w:val="single" w:sz="4" w:space="4" w:color="auto"/>
          <w:bottom w:val="single" w:sz="4" w:space="1" w:color="auto"/>
          <w:right w:val="single" w:sz="4" w:space="4" w:color="auto"/>
        </w:pBdr>
        <w:rPr>
          <w:rFonts w:cs="Arial"/>
          <w:b/>
          <w:bCs/>
        </w:rPr>
      </w:pPr>
    </w:p>
    <w:p w:rsidR="00DB3E58" w:rsidRDefault="00DB3E58" w:rsidP="00DB3E58">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Report author: </w:t>
      </w:r>
      <w:r w:rsidRPr="00CC5D59">
        <w:rPr>
          <w:rFonts w:cs="Arial"/>
          <w:bCs/>
        </w:rPr>
        <w:t>Helen Bishop</w:t>
      </w:r>
      <w:r>
        <w:rPr>
          <w:rFonts w:cs="Arial"/>
          <w:bCs/>
        </w:rPr>
        <w:t>, Head of Business Improvement</w:t>
      </w:r>
    </w:p>
    <w:p w:rsidR="00471AD3" w:rsidRDefault="00471AD3" w:rsidP="00DB3E58">
      <w:pPr>
        <w:pBdr>
          <w:top w:val="single" w:sz="4" w:space="1" w:color="auto"/>
          <w:left w:val="single" w:sz="4" w:space="4" w:color="auto"/>
          <w:bottom w:val="single" w:sz="4" w:space="1" w:color="auto"/>
          <w:right w:val="single" w:sz="4" w:space="4" w:color="auto"/>
        </w:pBdr>
        <w:rPr>
          <w:rFonts w:cs="Arial"/>
        </w:rPr>
      </w:pPr>
    </w:p>
    <w:p w:rsidR="00DB3E58" w:rsidRDefault="00DB3E58" w:rsidP="00CC5D59">
      <w:pPr>
        <w:pStyle w:val="Heading1"/>
        <w:pBdr>
          <w:top w:val="single" w:sz="4" w:space="1" w:color="auto"/>
          <w:left w:val="single" w:sz="4" w:space="4" w:color="auto"/>
          <w:bottom w:val="single" w:sz="4" w:space="1" w:color="auto"/>
          <w:right w:val="single" w:sz="4" w:space="4" w:color="auto"/>
        </w:pBdr>
        <w:tabs>
          <w:tab w:val="left" w:pos="3062"/>
        </w:tabs>
        <w:rPr>
          <w:b w:val="0"/>
          <w:bCs w:val="0"/>
        </w:rPr>
      </w:pPr>
      <w:r>
        <w:rPr>
          <w:bCs w:val="0"/>
        </w:rPr>
        <w:t>Recommendations</w:t>
      </w:r>
      <w:r w:rsidR="00471AD3" w:rsidRPr="0020413F">
        <w:rPr>
          <w:bCs w:val="0"/>
        </w:rPr>
        <w:t xml:space="preserve">: </w:t>
      </w:r>
      <w:r w:rsidR="00471AD3" w:rsidRPr="00CC5D59">
        <w:rPr>
          <w:b w:val="0"/>
          <w:bCs w:val="0"/>
        </w:rPr>
        <w:t xml:space="preserve">The Committee </w:t>
      </w:r>
      <w:r>
        <w:rPr>
          <w:b w:val="0"/>
          <w:bCs w:val="0"/>
        </w:rPr>
        <w:t>is recommended to:</w:t>
      </w:r>
    </w:p>
    <w:p w:rsidR="00471AD3" w:rsidRPr="00DB3E58" w:rsidRDefault="00DB3E58" w:rsidP="00CC5D59">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spellStart"/>
      <w:r>
        <w:rPr>
          <w:b w:val="0"/>
          <w:bCs w:val="0"/>
        </w:rPr>
        <w:t>i</w:t>
      </w:r>
      <w:proofErr w:type="spellEnd"/>
      <w:r>
        <w:rPr>
          <w:b w:val="0"/>
          <w:bCs w:val="0"/>
        </w:rPr>
        <w:t xml:space="preserve">) </w:t>
      </w:r>
      <w:proofErr w:type="gramStart"/>
      <w:r>
        <w:rPr>
          <w:b w:val="0"/>
          <w:bCs w:val="0"/>
        </w:rPr>
        <w:t>n</w:t>
      </w:r>
      <w:r w:rsidR="00471AD3" w:rsidRPr="00CC5D59">
        <w:rPr>
          <w:b w:val="0"/>
          <w:bCs w:val="0"/>
        </w:rPr>
        <w:t>ote</w:t>
      </w:r>
      <w:proofErr w:type="gramEnd"/>
      <w:r w:rsidR="00471AD3" w:rsidRPr="00CC5D59">
        <w:rPr>
          <w:b w:val="0"/>
          <w:bCs w:val="0"/>
        </w:rPr>
        <w:t xml:space="preserve"> </w:t>
      </w:r>
      <w:r>
        <w:rPr>
          <w:b w:val="0"/>
          <w:bCs w:val="0"/>
        </w:rPr>
        <w:t>the content of t</w:t>
      </w:r>
      <w:r w:rsidR="00471AD3" w:rsidRPr="00CC5D59">
        <w:rPr>
          <w:b w:val="0"/>
          <w:bCs w:val="0"/>
        </w:rPr>
        <w:t>he report</w:t>
      </w:r>
    </w:p>
    <w:p w:rsidR="00DB3E58" w:rsidRPr="00DB3E58" w:rsidRDefault="00DB3E58" w:rsidP="00DB3E58">
      <w:pPr>
        <w:pBdr>
          <w:top w:val="single" w:sz="4" w:space="1" w:color="auto"/>
          <w:left w:val="single" w:sz="4" w:space="4" w:color="auto"/>
          <w:bottom w:val="single" w:sz="4" w:space="1" w:color="auto"/>
          <w:right w:val="single" w:sz="4" w:space="4" w:color="auto"/>
        </w:pBdr>
        <w:rPr>
          <w:rFonts w:cs="Arial"/>
        </w:rPr>
      </w:pPr>
      <w:r>
        <w:rPr>
          <w:rFonts w:cs="Arial"/>
        </w:rPr>
        <w:t>ii)</w:t>
      </w:r>
      <w:r w:rsidRPr="00DB3E58">
        <w:t xml:space="preserve"> </w:t>
      </w:r>
      <w:proofErr w:type="gramStart"/>
      <w:r w:rsidRPr="00DB3E58">
        <w:rPr>
          <w:rFonts w:cs="Arial"/>
        </w:rPr>
        <w:t>make</w:t>
      </w:r>
      <w:proofErr w:type="gramEnd"/>
      <w:r w:rsidRPr="00DB3E58">
        <w:rPr>
          <w:rFonts w:cs="Arial"/>
        </w:rPr>
        <w:t xml:space="preserve"> any recommendations that it sees fit to do so; and </w:t>
      </w:r>
    </w:p>
    <w:p w:rsidR="00471AD3" w:rsidRPr="00DB3E58" w:rsidRDefault="00DB3E58" w:rsidP="00DB3E58">
      <w:pPr>
        <w:pBdr>
          <w:top w:val="single" w:sz="4" w:space="1" w:color="auto"/>
          <w:left w:val="single" w:sz="4" w:space="4" w:color="auto"/>
          <w:bottom w:val="single" w:sz="4" w:space="1" w:color="auto"/>
          <w:right w:val="single" w:sz="4" w:space="4" w:color="auto"/>
        </w:pBdr>
        <w:rPr>
          <w:rFonts w:cs="Arial"/>
        </w:rPr>
      </w:pPr>
      <w:r w:rsidRPr="00DB3E58">
        <w:rPr>
          <w:rFonts w:cs="Arial"/>
        </w:rPr>
        <w:t xml:space="preserve">iii) </w:t>
      </w:r>
      <w:proofErr w:type="gramStart"/>
      <w:r w:rsidRPr="00DB3E58">
        <w:rPr>
          <w:rFonts w:cs="Arial"/>
        </w:rPr>
        <w:t>consider</w:t>
      </w:r>
      <w:proofErr w:type="gramEnd"/>
      <w:r w:rsidRPr="00DB3E58">
        <w:rPr>
          <w:rFonts w:cs="Arial"/>
        </w:rPr>
        <w:t xml:space="preserve"> when it may wish to receive any future update in relation to the Hackney Carriage &amp; Private Hire Licensing Service.</w:t>
      </w:r>
    </w:p>
    <w:p w:rsidR="00471AD3" w:rsidRDefault="00471AD3" w:rsidP="00471AD3">
      <w:pPr>
        <w:pBdr>
          <w:top w:val="single" w:sz="4" w:space="1" w:color="auto"/>
          <w:left w:val="single" w:sz="4" w:space="4" w:color="auto"/>
          <w:bottom w:val="single" w:sz="4" w:space="1" w:color="auto"/>
          <w:right w:val="single" w:sz="4" w:space="4" w:color="auto"/>
        </w:pBdr>
        <w:rPr>
          <w:rFonts w:cs="Arial"/>
          <w:b/>
          <w:bCs/>
        </w:rPr>
      </w:pPr>
    </w:p>
    <w:p w:rsidR="00471AD3" w:rsidRDefault="00471AD3" w:rsidP="00471AD3">
      <w:pPr>
        <w:rPr>
          <w:rFonts w:cs="Arial"/>
        </w:rPr>
      </w:pPr>
    </w:p>
    <w:p w:rsidR="00471AD3" w:rsidRDefault="00471AD3" w:rsidP="00471AD3">
      <w:pPr>
        <w:rPr>
          <w:rFonts w:cs="Arial"/>
          <w:i/>
        </w:rPr>
      </w:pPr>
    </w:p>
    <w:p w:rsidR="00471AD3" w:rsidRDefault="00471AD3" w:rsidP="00471AD3">
      <w:pPr>
        <w:rPr>
          <w:rFonts w:cs="Arial"/>
          <w:b/>
          <w:i/>
        </w:rPr>
      </w:pPr>
      <w:r w:rsidRPr="00467235">
        <w:rPr>
          <w:rFonts w:cs="Arial"/>
          <w:b/>
          <w:i/>
        </w:rPr>
        <w:t>Appendix 1</w:t>
      </w:r>
      <w:r>
        <w:rPr>
          <w:rFonts w:cs="Arial"/>
          <w:b/>
          <w:i/>
        </w:rPr>
        <w:t xml:space="preserve"> – December 2014 to November 2015 Performance Results</w:t>
      </w:r>
    </w:p>
    <w:p w:rsidR="00471AD3" w:rsidRPr="00467235" w:rsidRDefault="00471AD3" w:rsidP="00471AD3">
      <w:pPr>
        <w:rPr>
          <w:rFonts w:cs="Arial"/>
          <w:b/>
        </w:rPr>
      </w:pPr>
      <w:r>
        <w:rPr>
          <w:rFonts w:cs="Arial"/>
          <w:b/>
          <w:i/>
        </w:rPr>
        <w:t xml:space="preserve">Appendix 2 – </w:t>
      </w:r>
      <w:proofErr w:type="spellStart"/>
      <w:r>
        <w:rPr>
          <w:rFonts w:cs="Arial"/>
          <w:b/>
          <w:i/>
        </w:rPr>
        <w:t>Capita’s</w:t>
      </w:r>
      <w:proofErr w:type="spellEnd"/>
      <w:r>
        <w:rPr>
          <w:rFonts w:cs="Arial"/>
          <w:b/>
          <w:i/>
        </w:rPr>
        <w:t xml:space="preserve"> Performance Results</w:t>
      </w:r>
    </w:p>
    <w:p w:rsidR="00471AD3" w:rsidRDefault="00471AD3" w:rsidP="00471AD3">
      <w:pPr>
        <w:rPr>
          <w:rFonts w:cs="Arial"/>
        </w:rPr>
      </w:pPr>
    </w:p>
    <w:p w:rsidR="00066627" w:rsidRDefault="00471AD3" w:rsidP="00471AD3">
      <w:pPr>
        <w:rPr>
          <w:rFonts w:cs="Arial"/>
        </w:rPr>
      </w:pPr>
      <w:r w:rsidRPr="00667390">
        <w:rPr>
          <w:rFonts w:cs="Arial"/>
          <w:b/>
        </w:rPr>
        <w:t>Background</w:t>
      </w:r>
      <w:r>
        <w:rPr>
          <w:rFonts w:cs="Arial"/>
        </w:rPr>
        <w:t xml:space="preserve"> </w:t>
      </w:r>
    </w:p>
    <w:p w:rsidR="00066627" w:rsidRDefault="00066627" w:rsidP="00471AD3">
      <w:pPr>
        <w:rPr>
          <w:rFonts w:cs="Arial"/>
        </w:rPr>
      </w:pPr>
    </w:p>
    <w:p w:rsidR="00471AD3" w:rsidRPr="0020413F" w:rsidRDefault="00471AD3" w:rsidP="00471AD3">
      <w:pPr>
        <w:rPr>
          <w:rFonts w:cs="Arial"/>
        </w:rPr>
      </w:pPr>
      <w:r w:rsidRPr="0020413F">
        <w:rPr>
          <w:rFonts w:cs="Arial"/>
        </w:rPr>
        <w:t>The Scrutiny Committee requested a</w:t>
      </w:r>
      <w:r w:rsidR="00066627">
        <w:rPr>
          <w:rFonts w:cs="Arial"/>
        </w:rPr>
        <w:t>n</w:t>
      </w:r>
      <w:r w:rsidRPr="0020413F">
        <w:rPr>
          <w:rFonts w:cs="Arial"/>
        </w:rPr>
        <w:t xml:space="preserve"> update</w:t>
      </w:r>
      <w:r w:rsidR="00667390">
        <w:rPr>
          <w:rFonts w:cs="Arial"/>
        </w:rPr>
        <w:t xml:space="preserve"> in December 2015</w:t>
      </w:r>
      <w:r w:rsidRPr="0020413F">
        <w:rPr>
          <w:rFonts w:cs="Arial"/>
        </w:rPr>
        <w:t xml:space="preserve"> on the performance of the Council’s Customer Contact service</w:t>
      </w:r>
      <w:r w:rsidR="00066627">
        <w:rPr>
          <w:rFonts w:cs="Arial"/>
        </w:rPr>
        <w:t xml:space="preserve"> </w:t>
      </w:r>
    </w:p>
    <w:p w:rsidR="00471AD3" w:rsidRDefault="00471AD3" w:rsidP="00471AD3">
      <w:pPr>
        <w:rPr>
          <w:rFonts w:cs="Arial"/>
          <w:i/>
        </w:rPr>
      </w:pPr>
    </w:p>
    <w:p w:rsidR="00471AD3" w:rsidRDefault="00471AD3" w:rsidP="00471AD3">
      <w:pPr>
        <w:rPr>
          <w:rFonts w:cs="Arial"/>
          <w:i/>
        </w:rPr>
      </w:pPr>
    </w:p>
    <w:p w:rsidR="00471AD3" w:rsidRDefault="00471AD3" w:rsidP="00471AD3">
      <w:pPr>
        <w:jc w:val="both"/>
        <w:rPr>
          <w:b/>
          <w:bCs/>
        </w:rPr>
      </w:pPr>
    </w:p>
    <w:p w:rsidR="00471AD3" w:rsidRDefault="00471AD3" w:rsidP="00471AD3">
      <w:pPr>
        <w:jc w:val="both"/>
        <w:rPr>
          <w:b/>
          <w:bCs/>
        </w:rPr>
      </w:pPr>
    </w:p>
    <w:p w:rsidR="00471AD3" w:rsidRDefault="00471AD3" w:rsidP="00471AD3">
      <w:pPr>
        <w:jc w:val="both"/>
        <w:rPr>
          <w:b/>
          <w:bCs/>
        </w:rPr>
      </w:pPr>
    </w:p>
    <w:p w:rsidR="00471AD3" w:rsidRDefault="00471AD3" w:rsidP="00471AD3">
      <w:pPr>
        <w:jc w:val="both"/>
        <w:rPr>
          <w:b/>
          <w:bCs/>
        </w:rPr>
      </w:pPr>
    </w:p>
    <w:p w:rsidR="00471AD3" w:rsidRDefault="00471AD3" w:rsidP="00471AD3">
      <w:pPr>
        <w:jc w:val="both"/>
        <w:rPr>
          <w:b/>
          <w:bCs/>
        </w:rPr>
      </w:pPr>
    </w:p>
    <w:p w:rsidR="00471AD3" w:rsidRDefault="00471AD3" w:rsidP="00471AD3">
      <w:pPr>
        <w:jc w:val="both"/>
        <w:rPr>
          <w:b/>
          <w:bCs/>
        </w:rPr>
      </w:pPr>
    </w:p>
    <w:p w:rsidR="00471AD3" w:rsidRPr="006F0D39" w:rsidRDefault="00471AD3" w:rsidP="00ED6235">
      <w:pPr>
        <w:pStyle w:val="ListParagraph"/>
        <w:numPr>
          <w:ilvl w:val="0"/>
          <w:numId w:val="2"/>
        </w:numPr>
        <w:rPr>
          <w:rFonts w:cs="Arial"/>
        </w:rPr>
      </w:pPr>
      <w:r w:rsidRPr="006F0D39">
        <w:rPr>
          <w:rFonts w:cs="Arial"/>
        </w:rPr>
        <w:t>The Contact Centre aims to provide one point of contact for all enquiries related to Council services. Our Customer Service Standards provide detail of our performance commitment.</w:t>
      </w:r>
    </w:p>
    <w:p w:rsidR="00471AD3" w:rsidRDefault="00471AD3" w:rsidP="00ED6235"/>
    <w:p w:rsidR="00471AD3" w:rsidRDefault="00471AD3" w:rsidP="00ED6235">
      <w:pPr>
        <w:pStyle w:val="ListParagraph"/>
        <w:numPr>
          <w:ilvl w:val="0"/>
          <w:numId w:val="2"/>
        </w:numPr>
        <w:rPr>
          <w:rFonts w:cs="Arial"/>
        </w:rPr>
      </w:pPr>
      <w:r w:rsidRPr="006F0D39">
        <w:rPr>
          <w:rFonts w:cs="Arial"/>
        </w:rPr>
        <w:t xml:space="preserve">For our telephone customers we aim to ensure that 95% of our customers can reach us first time on our main service lines and </w:t>
      </w:r>
      <w:r w:rsidR="00177C9D">
        <w:rPr>
          <w:rFonts w:cs="Arial"/>
        </w:rPr>
        <w:t xml:space="preserve">that </w:t>
      </w:r>
      <w:r w:rsidRPr="006F0D39">
        <w:rPr>
          <w:rFonts w:cs="Arial"/>
        </w:rPr>
        <w:t xml:space="preserve">90% of </w:t>
      </w:r>
      <w:r w:rsidR="00177C9D">
        <w:rPr>
          <w:rFonts w:cs="Arial"/>
        </w:rPr>
        <w:t xml:space="preserve">those </w:t>
      </w:r>
      <w:r w:rsidRPr="006F0D39">
        <w:rPr>
          <w:rFonts w:cs="Arial"/>
        </w:rPr>
        <w:t>enquiries are resolved at the 1</w:t>
      </w:r>
      <w:r w:rsidRPr="006F0D39">
        <w:rPr>
          <w:rFonts w:cs="Arial"/>
          <w:vertAlign w:val="superscript"/>
        </w:rPr>
        <w:t>st</w:t>
      </w:r>
      <w:r w:rsidRPr="006F0D39">
        <w:rPr>
          <w:rFonts w:cs="Arial"/>
        </w:rPr>
        <w:t xml:space="preserve"> point of contact. This is in line with the industry standard.</w:t>
      </w:r>
    </w:p>
    <w:p w:rsidR="00720BAB" w:rsidRPr="00720BAB" w:rsidRDefault="00720BAB" w:rsidP="00720BAB">
      <w:pPr>
        <w:pStyle w:val="ListParagraph"/>
        <w:rPr>
          <w:rFonts w:cs="Arial"/>
        </w:rPr>
      </w:pPr>
    </w:p>
    <w:p w:rsidR="00471AD3" w:rsidRDefault="00471AD3" w:rsidP="00ED6235">
      <w:pPr>
        <w:pStyle w:val="ListParagraph"/>
        <w:numPr>
          <w:ilvl w:val="0"/>
          <w:numId w:val="2"/>
        </w:numPr>
        <w:rPr>
          <w:rFonts w:cs="Arial"/>
        </w:rPr>
      </w:pPr>
      <w:r w:rsidRPr="001735D1">
        <w:rPr>
          <w:rFonts w:cs="Arial"/>
        </w:rPr>
        <w:t>For customers</w:t>
      </w:r>
      <w:r w:rsidR="00ED6235">
        <w:rPr>
          <w:rFonts w:cs="Arial"/>
        </w:rPr>
        <w:t xml:space="preserve"> requesting an appointment,</w:t>
      </w:r>
      <w:r w:rsidRPr="001735D1">
        <w:rPr>
          <w:rFonts w:cs="Arial"/>
        </w:rPr>
        <w:t xml:space="preserve"> we aim to find a suitable appointment time within 3 working days, and see 90% of our customers within 15 minutes of that appointment time.</w:t>
      </w:r>
    </w:p>
    <w:p w:rsidR="001735D1" w:rsidRPr="001735D1" w:rsidRDefault="001735D1" w:rsidP="00ED6235">
      <w:pPr>
        <w:rPr>
          <w:rFonts w:cs="Arial"/>
        </w:rPr>
      </w:pPr>
    </w:p>
    <w:p w:rsidR="00471AD3" w:rsidRPr="00ED6235" w:rsidRDefault="00471AD3" w:rsidP="00ED6235">
      <w:pPr>
        <w:pStyle w:val="ListParagraph"/>
        <w:numPr>
          <w:ilvl w:val="0"/>
          <w:numId w:val="2"/>
        </w:numPr>
        <w:rPr>
          <w:rFonts w:cs="Arial"/>
        </w:rPr>
      </w:pPr>
      <w:r w:rsidRPr="001735D1">
        <w:rPr>
          <w:rFonts w:cs="Arial"/>
        </w:rPr>
        <w:t>We survey our customers on the quality of service they have received both on the telephone</w:t>
      </w:r>
      <w:r w:rsidRPr="00FB1488">
        <w:rPr>
          <w:rFonts w:cs="Arial"/>
        </w:rPr>
        <w:t>, face to face and on the web and aim to have a</w:t>
      </w:r>
      <w:r w:rsidR="00ED6235">
        <w:rPr>
          <w:rFonts w:cs="Arial"/>
        </w:rPr>
        <w:t>n overall</w:t>
      </w:r>
      <w:r w:rsidRPr="00FB1488">
        <w:rPr>
          <w:rFonts w:cs="Arial"/>
        </w:rPr>
        <w:t xml:space="preserve"> customer satisfaction rating of 80%. </w:t>
      </w:r>
      <w:r w:rsidRPr="001735D1">
        <w:rPr>
          <w:rFonts w:cs="Arial"/>
        </w:rPr>
        <w:t xml:space="preserve">To do this we use a system called </w:t>
      </w:r>
      <w:proofErr w:type="spellStart"/>
      <w:r w:rsidRPr="001735D1">
        <w:rPr>
          <w:rFonts w:cs="Arial"/>
        </w:rPr>
        <w:t>Gov</w:t>
      </w:r>
      <w:proofErr w:type="spellEnd"/>
      <w:r w:rsidRPr="001735D1">
        <w:rPr>
          <w:rFonts w:cs="Arial"/>
        </w:rPr>
        <w:t xml:space="preserve">-Metric which categorises the feedback into Good, Average and Poor. We use the feedback to identify trends and work closely with other service areas to improve processes and customer service. Our performance is </w:t>
      </w:r>
      <w:r w:rsidR="001735D1" w:rsidRPr="00FB1488">
        <w:rPr>
          <w:rFonts w:cs="Arial"/>
        </w:rPr>
        <w:t xml:space="preserve">also </w:t>
      </w:r>
      <w:r w:rsidRPr="00FB1488">
        <w:rPr>
          <w:rFonts w:cs="Arial"/>
        </w:rPr>
        <w:t>benchmarked against over 100 other publi</w:t>
      </w:r>
      <w:r w:rsidRPr="00E43BBB">
        <w:rPr>
          <w:rFonts w:cs="Arial"/>
        </w:rPr>
        <w:t xml:space="preserve">c sector organisations </w:t>
      </w:r>
    </w:p>
    <w:p w:rsidR="00471AD3" w:rsidRDefault="00471AD3" w:rsidP="00FB1488"/>
    <w:p w:rsidR="00471AD3" w:rsidRPr="00265E2A" w:rsidRDefault="00471AD3">
      <w:pPr>
        <w:rPr>
          <w:rFonts w:cs="Arial"/>
          <w:b/>
          <w:szCs w:val="28"/>
        </w:rPr>
      </w:pPr>
      <w:r w:rsidRPr="00265E2A">
        <w:rPr>
          <w:rFonts w:cs="Arial"/>
          <w:b/>
          <w:szCs w:val="28"/>
        </w:rPr>
        <w:t>Contact Centre performance summary December 2014 – November 2015</w:t>
      </w:r>
    </w:p>
    <w:p w:rsidR="00471AD3" w:rsidRDefault="00471AD3"/>
    <w:p w:rsidR="00471AD3" w:rsidRDefault="00471AD3" w:rsidP="00ED6235">
      <w:pPr>
        <w:pStyle w:val="ListParagraph"/>
        <w:numPr>
          <w:ilvl w:val="0"/>
          <w:numId w:val="2"/>
        </w:numPr>
      </w:pPr>
      <w:r w:rsidRPr="00DE47B4">
        <w:t>T</w:t>
      </w:r>
      <w:r>
        <w:t xml:space="preserve">he following summary highlights our performance progress. </w:t>
      </w:r>
      <w:r w:rsidRPr="00F324D2">
        <w:t>Telephony performance for th</w:t>
      </w:r>
      <w:r w:rsidR="00E43BBB">
        <w:t>e</w:t>
      </w:r>
      <w:r w:rsidRPr="00F324D2">
        <w:t xml:space="preserve"> period has been strong, achieving 94.40% of calls answered</w:t>
      </w:r>
      <w:r w:rsidR="00ED6235">
        <w:t xml:space="preserve"> (refer to Appendix 1)</w:t>
      </w:r>
      <w:r w:rsidR="00E43BBB">
        <w:t xml:space="preserve">.  This is an improvement </w:t>
      </w:r>
      <w:r w:rsidR="0038787F">
        <w:t>on our year end performance for the financial years 2013/14 (93.13</w:t>
      </w:r>
      <w:r w:rsidR="00CF2BA1">
        <w:t>%</w:t>
      </w:r>
      <w:r w:rsidR="0038787F">
        <w:t>) and 2014 15</w:t>
      </w:r>
      <w:r w:rsidR="00CF2BA1">
        <w:t xml:space="preserve"> (93.42%) and</w:t>
      </w:r>
      <w:r w:rsidRPr="00F324D2">
        <w:t xml:space="preserve"> only </w:t>
      </w:r>
      <w:r w:rsidR="00CF2BA1">
        <w:t>0.6%</w:t>
      </w:r>
      <w:r w:rsidRPr="00F324D2">
        <w:t xml:space="preserve"> below our 95% target. Month on month we have resolved over 90% of enquiries 1</w:t>
      </w:r>
      <w:r w:rsidRPr="00F324D2">
        <w:rPr>
          <w:vertAlign w:val="superscript"/>
        </w:rPr>
        <w:t>st</w:t>
      </w:r>
      <w:r w:rsidRPr="00F324D2">
        <w:t xml:space="preserve"> time. We have also delivered a high quality of service to our customers over the telephone which is demonstrated by the excellent survey results with well above 90%</w:t>
      </w:r>
      <w:r w:rsidR="00ED6235">
        <w:t xml:space="preserve"> (refer to quality results in Appendix 1)</w:t>
      </w:r>
      <w:r w:rsidRPr="00F324D2">
        <w:t xml:space="preserve"> of customers happy with the service they received. </w:t>
      </w:r>
    </w:p>
    <w:p w:rsidR="00471AD3" w:rsidRDefault="00471AD3" w:rsidP="00FB1488">
      <w:pPr>
        <w:pStyle w:val="ListParagraph"/>
        <w:ind w:left="0"/>
      </w:pPr>
    </w:p>
    <w:p w:rsidR="00471AD3" w:rsidRDefault="00471AD3" w:rsidP="00ED6235">
      <w:pPr>
        <w:pStyle w:val="ListParagraph"/>
        <w:numPr>
          <w:ilvl w:val="0"/>
          <w:numId w:val="2"/>
        </w:numPr>
      </w:pPr>
      <w:r>
        <w:t xml:space="preserve">Face to Face service has also been strong with 98.1% of customers who booked an appointment being seen within 5 minutes of their arrival time. Whilst customer satisfaction has not been as strong as over the telephone, we have seen a general improvement since April 2015 with over 80% of customers happy with the service they have received. It is worth noting that </w:t>
      </w:r>
      <w:proofErr w:type="spellStart"/>
      <w:r>
        <w:t>Gov</w:t>
      </w:r>
      <w:proofErr w:type="spellEnd"/>
      <w:r>
        <w:t>-Metric evidence in general shows that customer satisfaction is scored lower for face to face contact as typically there is a higher expectation from customers who use this channel</w:t>
      </w:r>
      <w:r w:rsidR="00133FA7">
        <w:t xml:space="preserve"> and</w:t>
      </w:r>
      <w:r>
        <w:t xml:space="preserve"> feedback is generally based on the outcomes of their visit (the majority being Housing or Benefits related) rather than the standard of service they received. </w:t>
      </w:r>
    </w:p>
    <w:p w:rsidR="00471AD3" w:rsidRDefault="00471AD3" w:rsidP="00FB1488"/>
    <w:p w:rsidR="00471AD3" w:rsidRPr="000D1786" w:rsidRDefault="00133FA7" w:rsidP="00FB1488">
      <w:pPr>
        <w:rPr>
          <w:rFonts w:cs="Arial"/>
          <w:b/>
        </w:rPr>
      </w:pPr>
      <w:r>
        <w:rPr>
          <w:rFonts w:cs="Arial"/>
        </w:rPr>
        <w:t>F</w:t>
      </w:r>
      <w:r w:rsidR="00471AD3">
        <w:rPr>
          <w:rFonts w:cs="Arial"/>
        </w:rPr>
        <w:t xml:space="preserve">ull details of our performance </w:t>
      </w:r>
      <w:r>
        <w:rPr>
          <w:rFonts w:cs="Arial"/>
        </w:rPr>
        <w:t>is attached at</w:t>
      </w:r>
      <w:r w:rsidR="00471AD3">
        <w:rPr>
          <w:rFonts w:cs="Arial"/>
        </w:rPr>
        <w:t xml:space="preserve"> </w:t>
      </w:r>
      <w:r w:rsidR="00471AD3" w:rsidRPr="000D1786">
        <w:rPr>
          <w:rFonts w:cs="Arial"/>
          <w:b/>
        </w:rPr>
        <w:t>Appendix 1</w:t>
      </w:r>
    </w:p>
    <w:p w:rsidR="00471AD3" w:rsidRDefault="00471AD3" w:rsidP="00E43BBB"/>
    <w:p w:rsidR="00471AD3" w:rsidRDefault="00471AD3" w:rsidP="00CF2BA1">
      <w:pPr>
        <w:rPr>
          <w:rFonts w:cs="Arial"/>
          <w:b/>
          <w:sz w:val="28"/>
          <w:szCs w:val="28"/>
        </w:rPr>
      </w:pPr>
    </w:p>
    <w:p w:rsidR="00265E2A" w:rsidRDefault="00265E2A" w:rsidP="00CF2BA1">
      <w:pPr>
        <w:rPr>
          <w:rFonts w:cs="Arial"/>
          <w:b/>
          <w:sz w:val="28"/>
          <w:szCs w:val="28"/>
        </w:rPr>
      </w:pPr>
    </w:p>
    <w:p w:rsidR="00471AD3" w:rsidRDefault="009341F8" w:rsidP="009341F8">
      <w:pPr>
        <w:rPr>
          <w:rFonts w:cs="Arial"/>
          <w:b/>
        </w:rPr>
      </w:pPr>
      <w:r>
        <w:rPr>
          <w:rFonts w:cs="Arial"/>
          <w:b/>
        </w:rPr>
        <w:lastRenderedPageBreak/>
        <w:t>Performance Improvements Implemented During the Year</w:t>
      </w:r>
    </w:p>
    <w:p w:rsidR="009341F8" w:rsidRDefault="009341F8" w:rsidP="009341F8">
      <w:pPr>
        <w:rPr>
          <w:rFonts w:cs="Arial"/>
          <w:b/>
        </w:rPr>
      </w:pPr>
    </w:p>
    <w:p w:rsidR="00471AD3" w:rsidRDefault="00471AD3" w:rsidP="00265E2A">
      <w:pPr>
        <w:ind w:firstLine="284"/>
        <w:rPr>
          <w:rFonts w:cs="Arial"/>
          <w:b/>
        </w:rPr>
      </w:pPr>
      <w:r w:rsidRPr="006F0D39">
        <w:rPr>
          <w:rFonts w:cs="Arial"/>
          <w:b/>
        </w:rPr>
        <w:t xml:space="preserve">Resilience Contract </w:t>
      </w:r>
    </w:p>
    <w:p w:rsidR="00471AD3" w:rsidRPr="006F0D39" w:rsidRDefault="00471AD3">
      <w:pPr>
        <w:rPr>
          <w:rFonts w:cs="Arial"/>
          <w:b/>
        </w:rPr>
      </w:pPr>
    </w:p>
    <w:p w:rsidR="00165D4D" w:rsidRDefault="00471AD3" w:rsidP="00ED6235">
      <w:pPr>
        <w:pStyle w:val="ListParagraph"/>
        <w:numPr>
          <w:ilvl w:val="0"/>
          <w:numId w:val="2"/>
        </w:numPr>
        <w:rPr>
          <w:rFonts w:cs="Arial"/>
        </w:rPr>
      </w:pPr>
      <w:r w:rsidRPr="00EC4CB7">
        <w:rPr>
          <w:rFonts w:cs="Arial"/>
        </w:rPr>
        <w:t xml:space="preserve">Since 2012, Capita have managed our resilience contract for the overflow of all Council Tax and Housing Benefits calls. </w:t>
      </w:r>
      <w:proofErr w:type="spellStart"/>
      <w:r w:rsidRPr="00EC4CB7">
        <w:rPr>
          <w:rFonts w:cs="Arial"/>
        </w:rPr>
        <w:t>Capita</w:t>
      </w:r>
      <w:r w:rsidR="00133FA7" w:rsidRPr="00EC4CB7">
        <w:rPr>
          <w:rFonts w:cs="Arial"/>
        </w:rPr>
        <w:t>’</w:t>
      </w:r>
      <w:r w:rsidRPr="00EC4CB7">
        <w:rPr>
          <w:rFonts w:cs="Arial"/>
        </w:rPr>
        <w:t>s</w:t>
      </w:r>
      <w:proofErr w:type="spellEnd"/>
      <w:r w:rsidRPr="00EC4CB7">
        <w:rPr>
          <w:rFonts w:cs="Arial"/>
        </w:rPr>
        <w:t xml:space="preserve"> performance over this time has been consistently poor achieving on average below 90% of the 95% target, </w:t>
      </w:r>
      <w:r w:rsidR="00133FA7" w:rsidRPr="00EC4CB7">
        <w:rPr>
          <w:rFonts w:cs="Arial"/>
        </w:rPr>
        <w:t>(see</w:t>
      </w:r>
      <w:r w:rsidRPr="00EC4CB7">
        <w:rPr>
          <w:rFonts w:cs="Arial"/>
          <w:b/>
        </w:rPr>
        <w:t xml:space="preserve"> </w:t>
      </w:r>
      <w:r w:rsidR="00133FA7" w:rsidRPr="00EC4CB7">
        <w:rPr>
          <w:rFonts w:cs="Arial"/>
          <w:b/>
        </w:rPr>
        <w:t>A</w:t>
      </w:r>
      <w:r w:rsidRPr="00EC4CB7">
        <w:rPr>
          <w:rFonts w:cs="Arial"/>
          <w:b/>
        </w:rPr>
        <w:t>ppendix 2</w:t>
      </w:r>
      <w:r w:rsidR="00133FA7" w:rsidRPr="00EC4CB7">
        <w:rPr>
          <w:rFonts w:cs="Arial"/>
          <w:b/>
        </w:rPr>
        <w:t xml:space="preserve"> attached)</w:t>
      </w:r>
      <w:r w:rsidRPr="00EC4CB7">
        <w:rPr>
          <w:rFonts w:cs="Arial"/>
        </w:rPr>
        <w:t xml:space="preserve">. We were able to mitigate this with focused training to increase multi skilling of our staff. However, even with lower call volumes being sent to them they have been consistently unable to achieve our performance target. </w:t>
      </w:r>
    </w:p>
    <w:p w:rsidR="00165D4D" w:rsidRDefault="00165D4D" w:rsidP="00ED6235">
      <w:pPr>
        <w:pStyle w:val="ListParagraph"/>
        <w:ind w:left="644"/>
        <w:rPr>
          <w:rFonts w:cs="Arial"/>
        </w:rPr>
      </w:pPr>
    </w:p>
    <w:p w:rsidR="00165D4D" w:rsidRDefault="00471AD3" w:rsidP="00ED6235">
      <w:pPr>
        <w:pStyle w:val="ListParagraph"/>
        <w:numPr>
          <w:ilvl w:val="0"/>
          <w:numId w:val="2"/>
        </w:numPr>
        <w:rPr>
          <w:rFonts w:cs="Arial"/>
        </w:rPr>
      </w:pPr>
      <w:r w:rsidRPr="00165D4D">
        <w:rPr>
          <w:rFonts w:cs="Arial"/>
        </w:rPr>
        <w:t xml:space="preserve">Our resilience contract </w:t>
      </w:r>
      <w:r w:rsidR="008E1F81" w:rsidRPr="00165D4D">
        <w:rPr>
          <w:rFonts w:cs="Arial"/>
        </w:rPr>
        <w:t>was retendered</w:t>
      </w:r>
      <w:r w:rsidRPr="00165D4D">
        <w:rPr>
          <w:rFonts w:cs="Arial"/>
        </w:rPr>
        <w:t xml:space="preserve"> in 2015. </w:t>
      </w:r>
      <w:r w:rsidR="008E1F81" w:rsidRPr="00165D4D">
        <w:rPr>
          <w:rFonts w:cs="Arial"/>
        </w:rPr>
        <w:t xml:space="preserve">However, it became clear from bid submissions that providers </w:t>
      </w:r>
      <w:r w:rsidR="008412F9" w:rsidRPr="00165D4D">
        <w:rPr>
          <w:rFonts w:cs="Arial"/>
        </w:rPr>
        <w:t>could</w:t>
      </w:r>
      <w:r w:rsidR="008E1F81" w:rsidRPr="00165D4D">
        <w:rPr>
          <w:rFonts w:cs="Arial"/>
        </w:rPr>
        <w:t xml:space="preserve"> </w:t>
      </w:r>
      <w:r w:rsidR="008412F9" w:rsidRPr="00165D4D">
        <w:rPr>
          <w:rFonts w:cs="Arial"/>
        </w:rPr>
        <w:t xml:space="preserve">not </w:t>
      </w:r>
      <w:r w:rsidR="008E1F81" w:rsidRPr="00165D4D">
        <w:rPr>
          <w:rFonts w:cs="Arial"/>
        </w:rPr>
        <w:t>commit</w:t>
      </w:r>
      <w:r w:rsidR="008412F9" w:rsidRPr="00165D4D">
        <w:rPr>
          <w:rFonts w:cs="Arial"/>
        </w:rPr>
        <w:t xml:space="preserve"> to our performance standards at a price which was affordable within </w:t>
      </w:r>
      <w:r w:rsidR="004C2856" w:rsidRPr="00165D4D">
        <w:rPr>
          <w:rFonts w:cs="Arial"/>
        </w:rPr>
        <w:t xml:space="preserve">the </w:t>
      </w:r>
      <w:r w:rsidR="008412F9" w:rsidRPr="00165D4D">
        <w:rPr>
          <w:rFonts w:cs="Arial"/>
        </w:rPr>
        <w:t xml:space="preserve">budget. Consequently, a </w:t>
      </w:r>
      <w:r w:rsidRPr="00165D4D">
        <w:rPr>
          <w:rFonts w:cs="Arial"/>
        </w:rPr>
        <w:t xml:space="preserve">business case was </w:t>
      </w:r>
      <w:r w:rsidR="00146B3C" w:rsidRPr="00165D4D">
        <w:rPr>
          <w:rFonts w:cs="Arial"/>
        </w:rPr>
        <w:t>developed to bring</w:t>
      </w:r>
      <w:r w:rsidR="004C2856" w:rsidRPr="00165D4D">
        <w:rPr>
          <w:rFonts w:cs="Arial"/>
        </w:rPr>
        <w:t xml:space="preserve"> the resilience service back in-house and </w:t>
      </w:r>
      <w:r w:rsidRPr="00165D4D">
        <w:rPr>
          <w:rFonts w:cs="Arial"/>
        </w:rPr>
        <w:t xml:space="preserve">employ 4 full time Customer Service Officers (CSOs) and 1 part-time </w:t>
      </w:r>
      <w:r w:rsidR="004C2856" w:rsidRPr="00165D4D">
        <w:rPr>
          <w:rFonts w:cs="Arial"/>
        </w:rPr>
        <w:t xml:space="preserve">CSO </w:t>
      </w:r>
      <w:r w:rsidRPr="00165D4D">
        <w:rPr>
          <w:rFonts w:cs="Arial"/>
        </w:rPr>
        <w:t xml:space="preserve">on 12 month fixed term contracts. </w:t>
      </w:r>
      <w:r w:rsidR="00EC4CB7" w:rsidRPr="00165D4D">
        <w:rPr>
          <w:rFonts w:cs="Arial"/>
        </w:rPr>
        <w:t>Bringing staff back in house means</w:t>
      </w:r>
      <w:r w:rsidRPr="00165D4D">
        <w:rPr>
          <w:rFonts w:cs="Arial"/>
        </w:rPr>
        <w:t xml:space="preserve"> we </w:t>
      </w:r>
      <w:r w:rsidR="00EC4CB7" w:rsidRPr="00165D4D">
        <w:rPr>
          <w:rFonts w:cs="Arial"/>
        </w:rPr>
        <w:t>are</w:t>
      </w:r>
      <w:r w:rsidRPr="00165D4D">
        <w:rPr>
          <w:rFonts w:cs="Arial"/>
        </w:rPr>
        <w:t xml:space="preserve"> able to train staff to our own standards and flex our resource when we needed to without being reliant on a supplier. </w:t>
      </w:r>
    </w:p>
    <w:p w:rsidR="00165D4D" w:rsidRDefault="00165D4D" w:rsidP="00ED6235">
      <w:pPr>
        <w:pStyle w:val="ListParagraph"/>
        <w:numPr>
          <w:ilvl w:val="0"/>
          <w:numId w:val="2"/>
        </w:numPr>
        <w:rPr>
          <w:rFonts w:cs="Arial"/>
        </w:rPr>
      </w:pPr>
    </w:p>
    <w:p w:rsidR="00471AD3" w:rsidRPr="00165D4D" w:rsidRDefault="00165D4D" w:rsidP="00F02BC7">
      <w:pPr>
        <w:pStyle w:val="ListParagraph"/>
        <w:ind w:left="644"/>
        <w:jc w:val="both"/>
        <w:rPr>
          <w:rFonts w:cs="Arial"/>
        </w:rPr>
      </w:pPr>
      <w:r>
        <w:rPr>
          <w:rFonts w:cs="Arial"/>
        </w:rPr>
        <w:t xml:space="preserve">Following approval of the business case </w:t>
      </w:r>
      <w:r w:rsidR="00471AD3" w:rsidRPr="00165D4D">
        <w:rPr>
          <w:rFonts w:cs="Arial"/>
        </w:rPr>
        <w:t>staff were successfully recruited in October</w:t>
      </w:r>
      <w:r>
        <w:rPr>
          <w:rFonts w:cs="Arial"/>
        </w:rPr>
        <w:t xml:space="preserve"> and</w:t>
      </w:r>
      <w:r w:rsidR="00471AD3" w:rsidRPr="00165D4D">
        <w:rPr>
          <w:rFonts w:cs="Arial"/>
        </w:rPr>
        <w:t xml:space="preserve"> have followed an intensive training programme</w:t>
      </w:r>
      <w:r w:rsidR="00B8294C">
        <w:rPr>
          <w:rFonts w:cs="Arial"/>
        </w:rPr>
        <w:t>.</w:t>
      </w:r>
      <w:r w:rsidR="00471AD3" w:rsidRPr="00165D4D">
        <w:rPr>
          <w:rFonts w:cs="Arial"/>
        </w:rPr>
        <w:t xml:space="preserve"> . </w:t>
      </w:r>
      <w:r w:rsidR="00B8294C">
        <w:rPr>
          <w:rFonts w:cs="Arial"/>
        </w:rPr>
        <w:t>The Contract with Capita will cease on</w:t>
      </w:r>
      <w:r w:rsidR="00471AD3" w:rsidRPr="00165D4D">
        <w:rPr>
          <w:rFonts w:cs="Arial"/>
        </w:rPr>
        <w:t xml:space="preserve"> 31</w:t>
      </w:r>
      <w:r w:rsidR="00471AD3" w:rsidRPr="00165D4D">
        <w:rPr>
          <w:rFonts w:cs="Arial"/>
          <w:vertAlign w:val="superscript"/>
        </w:rPr>
        <w:t>st</w:t>
      </w:r>
      <w:r w:rsidR="00471AD3" w:rsidRPr="00165D4D">
        <w:rPr>
          <w:rFonts w:cs="Arial"/>
        </w:rPr>
        <w:t xml:space="preserve"> January 2016. By removing the reliance of an external supplier and moving the resilience service in house we expect to </w:t>
      </w:r>
      <w:r w:rsidR="005C11C4">
        <w:rPr>
          <w:rFonts w:cs="Arial"/>
        </w:rPr>
        <w:t xml:space="preserve">see </w:t>
      </w:r>
      <w:r w:rsidR="00471AD3" w:rsidRPr="00165D4D">
        <w:rPr>
          <w:rFonts w:cs="Arial"/>
        </w:rPr>
        <w:t>consistently high</w:t>
      </w:r>
      <w:r w:rsidR="005C11C4">
        <w:rPr>
          <w:rFonts w:cs="Arial"/>
        </w:rPr>
        <w:t>er</w:t>
      </w:r>
      <w:r w:rsidR="00471AD3" w:rsidRPr="00165D4D">
        <w:rPr>
          <w:rFonts w:cs="Arial"/>
        </w:rPr>
        <w:t xml:space="preserve"> perform</w:t>
      </w:r>
      <w:r w:rsidR="005C11C4">
        <w:rPr>
          <w:rFonts w:cs="Arial"/>
        </w:rPr>
        <w:t>ance</w:t>
      </w:r>
      <w:r w:rsidR="00471AD3" w:rsidRPr="00165D4D">
        <w:rPr>
          <w:rFonts w:cs="Arial"/>
        </w:rPr>
        <w:t xml:space="preserve"> on our call answering target.</w:t>
      </w:r>
    </w:p>
    <w:p w:rsidR="00471AD3" w:rsidRDefault="00471AD3" w:rsidP="00FB1488"/>
    <w:p w:rsidR="00471AD3" w:rsidRDefault="00471AD3" w:rsidP="00265E2A">
      <w:pPr>
        <w:ind w:firstLine="284"/>
        <w:rPr>
          <w:rFonts w:cs="Arial"/>
        </w:rPr>
      </w:pPr>
      <w:r w:rsidRPr="0023654B">
        <w:rPr>
          <w:rFonts w:cs="Arial"/>
          <w:b/>
        </w:rPr>
        <w:t>Review of holiday allowance</w:t>
      </w:r>
      <w:r>
        <w:rPr>
          <w:rFonts w:cs="Arial"/>
        </w:rPr>
        <w:t xml:space="preserve"> </w:t>
      </w:r>
    </w:p>
    <w:p w:rsidR="00471AD3" w:rsidRDefault="00471AD3" w:rsidP="00CF2BA1">
      <w:pPr>
        <w:rPr>
          <w:rFonts w:cs="Arial"/>
        </w:rPr>
      </w:pPr>
    </w:p>
    <w:p w:rsidR="00471AD3" w:rsidRPr="006F0D39" w:rsidRDefault="00471AD3" w:rsidP="00F02BC7">
      <w:pPr>
        <w:pStyle w:val="ListParagraph"/>
        <w:numPr>
          <w:ilvl w:val="0"/>
          <w:numId w:val="2"/>
        </w:numPr>
        <w:rPr>
          <w:rFonts w:cs="Arial"/>
        </w:rPr>
      </w:pPr>
      <w:r w:rsidRPr="006F0D39">
        <w:rPr>
          <w:rFonts w:cs="Arial"/>
        </w:rPr>
        <w:t xml:space="preserve">In conjunction with the review of the resilience contract we also carried out a review of the number of Customer Service Officers (CSOs) that were allowed to be on annual leave at any one time. The allowance was set at 5 CSOs on a Monday and 10 for the rest of the week. This accounted for 25% of our available resource and affected our ability to hit our performance targets, particularly throughout the summer months when annual leave requests </w:t>
      </w:r>
      <w:r w:rsidR="00CC165B">
        <w:rPr>
          <w:rFonts w:cs="Arial"/>
        </w:rPr>
        <w:t>are</w:t>
      </w:r>
      <w:r w:rsidRPr="006F0D39">
        <w:rPr>
          <w:rFonts w:cs="Arial"/>
        </w:rPr>
        <w:t xml:space="preserve"> always at capacity. After completing a review and discussing options with the Union and staff it was agreed t</w:t>
      </w:r>
      <w:r w:rsidR="00CC165B">
        <w:rPr>
          <w:rFonts w:cs="Arial"/>
        </w:rPr>
        <w:t xml:space="preserve">hat there would be no change to the </w:t>
      </w:r>
      <w:r w:rsidRPr="006F0D39">
        <w:rPr>
          <w:rFonts w:cs="Arial"/>
        </w:rPr>
        <w:t xml:space="preserve">allowance </w:t>
      </w:r>
      <w:r w:rsidR="00CC165B">
        <w:rPr>
          <w:rFonts w:cs="Arial"/>
        </w:rPr>
        <w:t>of</w:t>
      </w:r>
      <w:r w:rsidRPr="006F0D39">
        <w:rPr>
          <w:rFonts w:cs="Arial"/>
        </w:rPr>
        <w:t xml:space="preserve"> 5 CSOs on a Monday</w:t>
      </w:r>
      <w:r w:rsidR="00CC165B">
        <w:rPr>
          <w:rFonts w:cs="Arial"/>
        </w:rPr>
        <w:t>, but that it would reduce to</w:t>
      </w:r>
      <w:r w:rsidRPr="006F0D39">
        <w:rPr>
          <w:rFonts w:cs="Arial"/>
        </w:rPr>
        <w:t xml:space="preserve"> 8 </w:t>
      </w:r>
      <w:r w:rsidR="00CC165B">
        <w:rPr>
          <w:rFonts w:cs="Arial"/>
        </w:rPr>
        <w:t xml:space="preserve">for </w:t>
      </w:r>
      <w:r w:rsidRPr="006F0D39">
        <w:rPr>
          <w:rFonts w:cs="Arial"/>
        </w:rPr>
        <w:t>the rest of the week. This was introduced at the start of the new holiday year on 1</w:t>
      </w:r>
      <w:r w:rsidRPr="006F0D39">
        <w:rPr>
          <w:rFonts w:cs="Arial"/>
          <w:vertAlign w:val="superscript"/>
        </w:rPr>
        <w:t>st</w:t>
      </w:r>
      <w:r w:rsidRPr="006F0D39">
        <w:rPr>
          <w:rFonts w:cs="Arial"/>
        </w:rPr>
        <w:t xml:space="preserve"> October 2015 and has already helped us manage our resources more effectively. </w:t>
      </w:r>
    </w:p>
    <w:p w:rsidR="00C30991" w:rsidRDefault="00C30991">
      <w:pPr>
        <w:rPr>
          <w:rFonts w:cs="Arial"/>
          <w:b/>
        </w:rPr>
      </w:pPr>
    </w:p>
    <w:p w:rsidR="00471AD3" w:rsidRDefault="00471AD3" w:rsidP="00265E2A">
      <w:pPr>
        <w:ind w:firstLine="284"/>
        <w:rPr>
          <w:rFonts w:cs="Arial"/>
          <w:b/>
        </w:rPr>
      </w:pPr>
      <w:r w:rsidRPr="0023654B">
        <w:rPr>
          <w:rFonts w:cs="Arial"/>
          <w:b/>
        </w:rPr>
        <w:t>Staff training</w:t>
      </w:r>
    </w:p>
    <w:p w:rsidR="00471AD3" w:rsidRDefault="00471AD3">
      <w:pPr>
        <w:rPr>
          <w:rFonts w:cs="Arial"/>
          <w:b/>
        </w:rPr>
      </w:pPr>
    </w:p>
    <w:p w:rsidR="00F723BD" w:rsidRDefault="00471AD3" w:rsidP="00F02BC7">
      <w:pPr>
        <w:pStyle w:val="ListParagraph"/>
        <w:numPr>
          <w:ilvl w:val="0"/>
          <w:numId w:val="2"/>
        </w:numPr>
        <w:rPr>
          <w:rFonts w:cs="Arial"/>
        </w:rPr>
      </w:pPr>
      <w:r w:rsidRPr="006F0D39">
        <w:rPr>
          <w:rFonts w:cs="Arial"/>
        </w:rPr>
        <w:t>Since November 2014 we have invested 5</w:t>
      </w:r>
      <w:r w:rsidR="00F723BD">
        <w:rPr>
          <w:rFonts w:cs="Arial"/>
        </w:rPr>
        <w:t>,</w:t>
      </w:r>
      <w:r w:rsidRPr="006F0D39">
        <w:rPr>
          <w:rFonts w:cs="Arial"/>
        </w:rPr>
        <w:t xml:space="preserve">276 hours of internal Contact Centre training which has increased our multi-skilled workforce from 74% to 86%. CSO’s trained to work with customers face to face has increased from 38% of our workforce to 60%. The increase in multi-skilled staff both on the telephone and face to face has </w:t>
      </w:r>
      <w:r w:rsidR="00F723BD">
        <w:rPr>
          <w:rFonts w:cs="Arial"/>
        </w:rPr>
        <w:t>provided</w:t>
      </w:r>
      <w:r w:rsidRPr="006F0D39">
        <w:rPr>
          <w:rFonts w:cs="Arial"/>
        </w:rPr>
        <w:t xml:space="preserve"> greater capacity and flexibility</w:t>
      </w:r>
      <w:r w:rsidR="00F723BD">
        <w:rPr>
          <w:rFonts w:cs="Arial"/>
        </w:rPr>
        <w:t xml:space="preserve"> within the team</w:t>
      </w:r>
      <w:r w:rsidRPr="006F0D39">
        <w:rPr>
          <w:rFonts w:cs="Arial"/>
        </w:rPr>
        <w:t xml:space="preserve">, enabling us to provide a faster and more efficient service to our customers. </w:t>
      </w:r>
    </w:p>
    <w:p w:rsidR="00433113" w:rsidRDefault="00433113" w:rsidP="00433113">
      <w:pPr>
        <w:pStyle w:val="ListParagraph"/>
        <w:ind w:left="644"/>
        <w:rPr>
          <w:rFonts w:cs="Arial"/>
        </w:rPr>
      </w:pPr>
    </w:p>
    <w:p w:rsidR="00471AD3" w:rsidRPr="006F0D39" w:rsidRDefault="00471AD3" w:rsidP="00F02BC7">
      <w:pPr>
        <w:pStyle w:val="ListParagraph"/>
        <w:numPr>
          <w:ilvl w:val="0"/>
          <w:numId w:val="2"/>
        </w:numPr>
        <w:rPr>
          <w:rFonts w:cs="Arial"/>
        </w:rPr>
      </w:pPr>
      <w:r w:rsidRPr="006F0D39">
        <w:rPr>
          <w:rFonts w:cs="Arial"/>
        </w:rPr>
        <w:t xml:space="preserve">This has been </w:t>
      </w:r>
      <w:r w:rsidR="00F723BD">
        <w:rPr>
          <w:rFonts w:cs="Arial"/>
        </w:rPr>
        <w:t>achieved</w:t>
      </w:r>
      <w:r w:rsidRPr="006F0D39">
        <w:rPr>
          <w:rFonts w:cs="Arial"/>
        </w:rPr>
        <w:t xml:space="preserve"> by offering training out of hours over a period of a few weeks </w:t>
      </w:r>
      <w:r w:rsidR="00667390">
        <w:rPr>
          <w:rFonts w:cs="Arial"/>
        </w:rPr>
        <w:t>(we agreed to pay a set amount to encourage and gain commitment from CSO’s to complete the training in full) this</w:t>
      </w:r>
      <w:r w:rsidRPr="006F0D39">
        <w:rPr>
          <w:rFonts w:cs="Arial"/>
        </w:rPr>
        <w:t xml:space="preserve"> has enabled us to get existing and new staff quickly and efficiently trained. Evidence has shown that if we have 80% or more staff multi-skilled across the Contact Centre combined with a fully resourced staffing pool then we are best placed to achieve our performance standards.</w:t>
      </w:r>
      <w:r w:rsidR="00F02BC7">
        <w:rPr>
          <w:rFonts w:cs="Arial"/>
        </w:rPr>
        <w:t xml:space="preserve"> The impact of cross skilling and homeworking means we have been able to reduce our overtime.</w:t>
      </w:r>
    </w:p>
    <w:p w:rsidR="00471AD3" w:rsidRDefault="00471AD3" w:rsidP="00F02BC7"/>
    <w:p w:rsidR="00471AD3" w:rsidRDefault="00471AD3" w:rsidP="00265E2A">
      <w:pPr>
        <w:ind w:firstLine="284"/>
        <w:rPr>
          <w:rFonts w:cs="Arial"/>
          <w:b/>
        </w:rPr>
      </w:pPr>
      <w:r w:rsidRPr="00536370">
        <w:rPr>
          <w:rFonts w:cs="Arial"/>
          <w:b/>
        </w:rPr>
        <w:t>Home working</w:t>
      </w:r>
    </w:p>
    <w:p w:rsidR="00471AD3" w:rsidRDefault="00471AD3" w:rsidP="00F02BC7">
      <w:pPr>
        <w:rPr>
          <w:rFonts w:cs="Arial"/>
          <w:b/>
        </w:rPr>
      </w:pPr>
    </w:p>
    <w:p w:rsidR="00471AD3" w:rsidRPr="006F0D39" w:rsidRDefault="00471AD3" w:rsidP="00F02BC7">
      <w:pPr>
        <w:pStyle w:val="ListParagraph"/>
        <w:numPr>
          <w:ilvl w:val="0"/>
          <w:numId w:val="2"/>
        </w:numPr>
        <w:rPr>
          <w:rFonts w:cs="Arial"/>
        </w:rPr>
      </w:pPr>
      <w:r w:rsidRPr="006F0D39">
        <w:rPr>
          <w:rFonts w:cs="Arial"/>
        </w:rPr>
        <w:t>We have been working closely with ICT colleagues and coupled with continuing improvements to remote system access now have 10 CSO’s who regularly work from home. A further 7 have expressed an interest and we will be looking to set these up early in the New Year. The benefits we have realised to date from home working are:</w:t>
      </w:r>
    </w:p>
    <w:p w:rsidR="00471AD3" w:rsidRDefault="00471AD3" w:rsidP="00F02BC7">
      <w:pPr>
        <w:numPr>
          <w:ilvl w:val="0"/>
          <w:numId w:val="1"/>
        </w:numPr>
        <w:ind w:left="1440"/>
        <w:rPr>
          <w:rFonts w:cs="Arial"/>
        </w:rPr>
      </w:pPr>
      <w:r w:rsidRPr="00807ED9">
        <w:rPr>
          <w:rFonts w:cs="Arial"/>
        </w:rPr>
        <w:t>A bette</w:t>
      </w:r>
      <w:r>
        <w:rPr>
          <w:rFonts w:cs="Arial"/>
        </w:rPr>
        <w:t xml:space="preserve">r resourced contact centre </w:t>
      </w:r>
    </w:p>
    <w:p w:rsidR="00471AD3" w:rsidRDefault="00471AD3" w:rsidP="00F02BC7">
      <w:pPr>
        <w:numPr>
          <w:ilvl w:val="0"/>
          <w:numId w:val="1"/>
        </w:numPr>
        <w:ind w:left="1440"/>
        <w:rPr>
          <w:rFonts w:cs="Arial"/>
        </w:rPr>
      </w:pPr>
      <w:r>
        <w:rPr>
          <w:rFonts w:cs="Arial"/>
        </w:rPr>
        <w:t>Staff retention</w:t>
      </w:r>
    </w:p>
    <w:p w:rsidR="00471AD3" w:rsidRDefault="00471AD3" w:rsidP="00F02BC7">
      <w:pPr>
        <w:numPr>
          <w:ilvl w:val="0"/>
          <w:numId w:val="1"/>
        </w:numPr>
        <w:ind w:left="1440"/>
        <w:rPr>
          <w:rFonts w:cs="Arial"/>
        </w:rPr>
      </w:pPr>
      <w:r>
        <w:rPr>
          <w:rFonts w:cs="Arial"/>
        </w:rPr>
        <w:t>S</w:t>
      </w:r>
      <w:r w:rsidRPr="00807ED9">
        <w:rPr>
          <w:rFonts w:cs="Arial"/>
        </w:rPr>
        <w:t xml:space="preserve">taff are </w:t>
      </w:r>
      <w:r>
        <w:rPr>
          <w:rFonts w:cs="Arial"/>
        </w:rPr>
        <w:t xml:space="preserve">more flexible and </w:t>
      </w:r>
      <w:r w:rsidRPr="00807ED9">
        <w:rPr>
          <w:rFonts w:cs="Arial"/>
        </w:rPr>
        <w:t>willing to work early/late shifts as they do not have to factor</w:t>
      </w:r>
      <w:r>
        <w:rPr>
          <w:rFonts w:cs="Arial"/>
        </w:rPr>
        <w:t xml:space="preserve"> time taken on</w:t>
      </w:r>
      <w:r w:rsidRPr="00807ED9">
        <w:rPr>
          <w:rFonts w:cs="Arial"/>
        </w:rPr>
        <w:t xml:space="preserve"> commutes</w:t>
      </w:r>
      <w:r>
        <w:rPr>
          <w:rFonts w:cs="Arial"/>
        </w:rPr>
        <w:t xml:space="preserve"> to work</w:t>
      </w:r>
    </w:p>
    <w:p w:rsidR="00471AD3" w:rsidRDefault="00471AD3" w:rsidP="00F02BC7">
      <w:pPr>
        <w:numPr>
          <w:ilvl w:val="0"/>
          <w:numId w:val="1"/>
        </w:numPr>
        <w:ind w:left="1440"/>
        <w:rPr>
          <w:rFonts w:cs="Arial"/>
        </w:rPr>
      </w:pPr>
      <w:r>
        <w:rPr>
          <w:rFonts w:cs="Arial"/>
        </w:rPr>
        <w:t>Increases in performance as there are no distractions</w:t>
      </w:r>
    </w:p>
    <w:p w:rsidR="00471AD3" w:rsidRDefault="00471AD3" w:rsidP="00F02BC7">
      <w:pPr>
        <w:numPr>
          <w:ilvl w:val="0"/>
          <w:numId w:val="1"/>
        </w:numPr>
        <w:ind w:left="1440"/>
        <w:rPr>
          <w:rFonts w:cs="Arial"/>
        </w:rPr>
      </w:pPr>
      <w:r>
        <w:rPr>
          <w:rFonts w:cs="Arial"/>
        </w:rPr>
        <w:t>Staff personal resilience has improved – CSOs are telling us how much happier and less stressed they feel from being given the opportunity to home work</w:t>
      </w:r>
    </w:p>
    <w:p w:rsidR="00471AD3" w:rsidRDefault="00471AD3" w:rsidP="00F02BC7">
      <w:pPr>
        <w:numPr>
          <w:ilvl w:val="0"/>
          <w:numId w:val="1"/>
        </w:numPr>
        <w:ind w:left="1440"/>
        <w:rPr>
          <w:rFonts w:cs="Arial"/>
        </w:rPr>
      </w:pPr>
      <w:r w:rsidRPr="001705C0">
        <w:rPr>
          <w:rFonts w:cs="Arial"/>
        </w:rPr>
        <w:t xml:space="preserve">Opportunities to create more hot desk spaces  </w:t>
      </w:r>
    </w:p>
    <w:p w:rsidR="00265E2A" w:rsidRDefault="00265E2A" w:rsidP="00265E2A">
      <w:pPr>
        <w:ind w:left="1440"/>
        <w:rPr>
          <w:rFonts w:cs="Arial"/>
        </w:rPr>
      </w:pPr>
    </w:p>
    <w:p w:rsidR="00265E2A" w:rsidRPr="001705C0" w:rsidRDefault="00265E2A" w:rsidP="00265E2A">
      <w:pPr>
        <w:ind w:left="1440"/>
        <w:rPr>
          <w:rFonts w:cs="Arial"/>
        </w:rPr>
      </w:pPr>
    </w:p>
    <w:p w:rsidR="00265E2A" w:rsidRPr="00265E2A" w:rsidRDefault="00265E2A" w:rsidP="00265E2A">
      <w:pPr>
        <w:ind w:left="720"/>
        <w:rPr>
          <w:rFonts w:cs="Arial"/>
          <w:sz w:val="16"/>
          <w:szCs w:val="16"/>
        </w:rPr>
      </w:pPr>
    </w:p>
    <w:tbl>
      <w:tblPr>
        <w:tblpPr w:leftFromText="180" w:rightFromText="180" w:vertAnchor="text" w:tblpY="-3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65E2A" w:rsidRPr="00265E2A" w:rsidTr="008D4373">
        <w:tblPrEx>
          <w:tblCellMar>
            <w:top w:w="0" w:type="dxa"/>
            <w:bottom w:w="0" w:type="dxa"/>
          </w:tblCellMar>
        </w:tblPrEx>
        <w:tc>
          <w:tcPr>
            <w:tcW w:w="8522" w:type="dxa"/>
          </w:tcPr>
          <w:p w:rsidR="00265E2A" w:rsidRPr="00265E2A" w:rsidRDefault="00265E2A" w:rsidP="00265E2A">
            <w:pPr>
              <w:tabs>
                <w:tab w:val="left" w:pos="720"/>
                <w:tab w:val="left" w:pos="1440"/>
                <w:tab w:val="left" w:pos="2160"/>
                <w:tab w:val="left" w:pos="2880"/>
              </w:tabs>
              <w:rPr>
                <w:b/>
                <w:bCs/>
              </w:rPr>
            </w:pPr>
          </w:p>
          <w:p w:rsidR="00265E2A" w:rsidRPr="00265E2A" w:rsidRDefault="00265E2A" w:rsidP="00265E2A">
            <w:pPr>
              <w:tabs>
                <w:tab w:val="left" w:pos="720"/>
                <w:tab w:val="left" w:pos="1440"/>
                <w:tab w:val="left" w:pos="2160"/>
                <w:tab w:val="left" w:pos="2880"/>
              </w:tabs>
            </w:pPr>
            <w:r w:rsidRPr="00265E2A">
              <w:rPr>
                <w:b/>
                <w:bCs/>
              </w:rPr>
              <w:t>Name and contact details of author:-</w:t>
            </w:r>
          </w:p>
        </w:tc>
      </w:tr>
      <w:tr w:rsidR="00265E2A" w:rsidRPr="00265E2A" w:rsidTr="008D4373">
        <w:tblPrEx>
          <w:tblCellMar>
            <w:top w:w="0" w:type="dxa"/>
            <w:bottom w:w="0" w:type="dxa"/>
          </w:tblCellMar>
        </w:tblPrEx>
        <w:tc>
          <w:tcPr>
            <w:tcW w:w="8522" w:type="dxa"/>
          </w:tcPr>
          <w:p w:rsidR="00265E2A" w:rsidRPr="00265E2A" w:rsidRDefault="00265E2A" w:rsidP="00265E2A">
            <w:pPr>
              <w:tabs>
                <w:tab w:val="left" w:pos="720"/>
                <w:tab w:val="left" w:pos="1440"/>
                <w:tab w:val="left" w:pos="2160"/>
                <w:tab w:val="left" w:pos="2880"/>
              </w:tabs>
            </w:pPr>
          </w:p>
          <w:p w:rsidR="00265E2A" w:rsidRPr="00265E2A" w:rsidRDefault="00265E2A" w:rsidP="00265E2A">
            <w:pPr>
              <w:tabs>
                <w:tab w:val="left" w:pos="720"/>
                <w:tab w:val="left" w:pos="1440"/>
                <w:tab w:val="left" w:pos="2160"/>
                <w:tab w:val="left" w:pos="2880"/>
              </w:tabs>
            </w:pPr>
            <w:r w:rsidRPr="00265E2A">
              <w:t xml:space="preserve">Name: </w:t>
            </w:r>
            <w:r>
              <w:t xml:space="preserve">Michelle </w:t>
            </w:r>
            <w:proofErr w:type="spellStart"/>
            <w:r>
              <w:t>Iddon</w:t>
            </w:r>
            <w:proofErr w:type="spellEnd"/>
          </w:p>
        </w:tc>
      </w:tr>
      <w:tr w:rsidR="00265E2A" w:rsidRPr="00265E2A" w:rsidTr="008D4373">
        <w:tblPrEx>
          <w:tblCellMar>
            <w:top w:w="0" w:type="dxa"/>
            <w:bottom w:w="0" w:type="dxa"/>
          </w:tblCellMar>
        </w:tblPrEx>
        <w:tc>
          <w:tcPr>
            <w:tcW w:w="8522" w:type="dxa"/>
          </w:tcPr>
          <w:p w:rsidR="00265E2A" w:rsidRPr="00265E2A" w:rsidRDefault="00265E2A" w:rsidP="00265E2A">
            <w:pPr>
              <w:tabs>
                <w:tab w:val="left" w:pos="720"/>
                <w:tab w:val="left" w:pos="1440"/>
                <w:tab w:val="left" w:pos="2160"/>
                <w:tab w:val="left" w:pos="2880"/>
              </w:tabs>
            </w:pPr>
            <w:r w:rsidRPr="00265E2A">
              <w:t xml:space="preserve">Job title: </w:t>
            </w:r>
            <w:r>
              <w:t>Customer Contact Manager</w:t>
            </w:r>
            <w:bookmarkStart w:id="0" w:name="_GoBack"/>
            <w:bookmarkEnd w:id="0"/>
          </w:p>
        </w:tc>
      </w:tr>
      <w:tr w:rsidR="00265E2A" w:rsidRPr="00265E2A" w:rsidTr="008D4373">
        <w:tblPrEx>
          <w:tblCellMar>
            <w:top w:w="0" w:type="dxa"/>
            <w:bottom w:w="0" w:type="dxa"/>
          </w:tblCellMar>
        </w:tblPrEx>
        <w:tc>
          <w:tcPr>
            <w:tcW w:w="8522" w:type="dxa"/>
          </w:tcPr>
          <w:p w:rsidR="00265E2A" w:rsidRPr="00265E2A" w:rsidRDefault="00265E2A" w:rsidP="00265E2A">
            <w:pPr>
              <w:tabs>
                <w:tab w:val="left" w:pos="720"/>
                <w:tab w:val="left" w:pos="1440"/>
                <w:tab w:val="left" w:pos="2160"/>
                <w:tab w:val="left" w:pos="2880"/>
              </w:tabs>
            </w:pPr>
            <w:r w:rsidRPr="00265E2A">
              <w:t xml:space="preserve">Service Area / Department: </w:t>
            </w:r>
            <w:r>
              <w:t>Business Improvement</w:t>
            </w:r>
          </w:p>
        </w:tc>
      </w:tr>
      <w:tr w:rsidR="00265E2A" w:rsidRPr="00265E2A" w:rsidTr="008D4373">
        <w:tblPrEx>
          <w:tblCellMar>
            <w:top w:w="0" w:type="dxa"/>
            <w:bottom w:w="0" w:type="dxa"/>
          </w:tblCellMar>
        </w:tblPrEx>
        <w:tc>
          <w:tcPr>
            <w:tcW w:w="8522" w:type="dxa"/>
          </w:tcPr>
          <w:p w:rsidR="00265E2A" w:rsidRDefault="00265E2A" w:rsidP="00265E2A">
            <w:pPr>
              <w:tabs>
                <w:tab w:val="left" w:pos="720"/>
                <w:tab w:val="left" w:pos="1440"/>
                <w:tab w:val="left" w:pos="2160"/>
                <w:tab w:val="left" w:pos="2880"/>
              </w:tabs>
            </w:pPr>
            <w:r w:rsidRPr="00265E2A">
              <w:t>Tel:  01865 2523</w:t>
            </w:r>
            <w:r>
              <w:t>96</w:t>
            </w:r>
            <w:r w:rsidRPr="00265E2A">
              <w:t xml:space="preserve"> e-mail: </w:t>
            </w:r>
            <w:hyperlink r:id="rId8" w:history="1">
              <w:r w:rsidRPr="00F80846">
                <w:rPr>
                  <w:rStyle w:val="Hyperlink"/>
                </w:rPr>
                <w:t>middon@oxford.gov.uk</w:t>
              </w:r>
            </w:hyperlink>
          </w:p>
          <w:p w:rsidR="00265E2A" w:rsidRPr="00265E2A" w:rsidRDefault="00265E2A" w:rsidP="00265E2A">
            <w:pPr>
              <w:tabs>
                <w:tab w:val="left" w:pos="720"/>
                <w:tab w:val="left" w:pos="1440"/>
                <w:tab w:val="left" w:pos="2160"/>
                <w:tab w:val="left" w:pos="2880"/>
              </w:tabs>
              <w:rPr>
                <w:color w:val="0000FF"/>
                <w:u w:val="single"/>
              </w:rPr>
            </w:pPr>
          </w:p>
        </w:tc>
      </w:tr>
    </w:tbl>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p>
    <w:p w:rsidR="00265E2A" w:rsidRDefault="00265E2A" w:rsidP="00265E2A">
      <w:pPr>
        <w:rPr>
          <w:rFonts w:cs="Arial"/>
          <w:b/>
          <w:bCs/>
        </w:rPr>
      </w:pPr>
      <w:r w:rsidRPr="00265E2A">
        <w:rPr>
          <w:rFonts w:cs="Arial"/>
          <w:b/>
          <w:bCs/>
        </w:rPr>
        <w:t xml:space="preserve">List of background papers: </w:t>
      </w:r>
      <w:r>
        <w:rPr>
          <w:rFonts w:cs="Arial"/>
          <w:b/>
          <w:bCs/>
        </w:rPr>
        <w:t>None</w:t>
      </w:r>
    </w:p>
    <w:p w:rsidR="008A22C6" w:rsidRPr="00265E2A" w:rsidRDefault="00265E2A" w:rsidP="008A22C6">
      <w:pPr>
        <w:rPr>
          <w:b/>
          <w:bCs/>
        </w:rPr>
      </w:pPr>
      <w:r w:rsidRPr="00265E2A">
        <w:rPr>
          <w:b/>
          <w:bCs/>
        </w:rPr>
        <w:t>Version nu</w:t>
      </w:r>
      <w:r>
        <w:rPr>
          <w:b/>
          <w:bCs/>
        </w:rPr>
        <w:t>m</w:t>
      </w:r>
      <w:r w:rsidRPr="00265E2A">
        <w:rPr>
          <w:b/>
          <w:bCs/>
        </w:rPr>
        <w:t>ber: 1.0</w:t>
      </w:r>
    </w:p>
    <w:sectPr w:rsidR="008A22C6" w:rsidRPr="00265E2A" w:rsidSect="00265E2A">
      <w:pgSz w:w="11906" w:h="16838"/>
      <w:pgMar w:top="1440" w:right="1440" w:bottom="1440" w:left="144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395"/>
    <w:multiLevelType w:val="hybridMultilevel"/>
    <w:tmpl w:val="A7A63FC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2A017D"/>
    <w:multiLevelType w:val="hybridMultilevel"/>
    <w:tmpl w:val="8E4457F0"/>
    <w:lvl w:ilvl="0" w:tplc="E65AC19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05ECA"/>
    <w:multiLevelType w:val="hybridMultilevel"/>
    <w:tmpl w:val="8EA005FE"/>
    <w:lvl w:ilvl="0" w:tplc="E65AC1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6255ECE"/>
    <w:multiLevelType w:val="hybridMultilevel"/>
    <w:tmpl w:val="96F4B4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D3"/>
    <w:rsid w:val="00066627"/>
    <w:rsid w:val="000B4310"/>
    <w:rsid w:val="00133FA7"/>
    <w:rsid w:val="00146B3C"/>
    <w:rsid w:val="0015757F"/>
    <w:rsid w:val="00165D4D"/>
    <w:rsid w:val="001735D1"/>
    <w:rsid w:val="00177C9D"/>
    <w:rsid w:val="00265E2A"/>
    <w:rsid w:val="0038787F"/>
    <w:rsid w:val="004000D7"/>
    <w:rsid w:val="00433113"/>
    <w:rsid w:val="00471AD3"/>
    <w:rsid w:val="004768DB"/>
    <w:rsid w:val="004C2856"/>
    <w:rsid w:val="00504E43"/>
    <w:rsid w:val="005C11C4"/>
    <w:rsid w:val="00667390"/>
    <w:rsid w:val="00720BAB"/>
    <w:rsid w:val="007908F4"/>
    <w:rsid w:val="008412F9"/>
    <w:rsid w:val="008A22C6"/>
    <w:rsid w:val="008E1F81"/>
    <w:rsid w:val="009341F8"/>
    <w:rsid w:val="00B8294C"/>
    <w:rsid w:val="00C07F80"/>
    <w:rsid w:val="00C30991"/>
    <w:rsid w:val="00C66485"/>
    <w:rsid w:val="00CC165B"/>
    <w:rsid w:val="00CC5D59"/>
    <w:rsid w:val="00CF2BA1"/>
    <w:rsid w:val="00D138AD"/>
    <w:rsid w:val="00DB3E58"/>
    <w:rsid w:val="00E43BBB"/>
    <w:rsid w:val="00E67FE2"/>
    <w:rsid w:val="00EC4CB7"/>
    <w:rsid w:val="00ED6235"/>
    <w:rsid w:val="00F02BC7"/>
    <w:rsid w:val="00F25BAC"/>
    <w:rsid w:val="00F723BD"/>
    <w:rsid w:val="00FB148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D3"/>
    <w:rPr>
      <w:rFonts w:eastAsia="Times New Roman" w:cs="Times New Roman"/>
    </w:rPr>
  </w:style>
  <w:style w:type="paragraph" w:styleId="Heading1">
    <w:name w:val="heading 1"/>
    <w:basedOn w:val="Normal"/>
    <w:next w:val="Normal"/>
    <w:link w:val="Heading1Char"/>
    <w:qFormat/>
    <w:rsid w:val="00471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D3"/>
    <w:rPr>
      <w:rFonts w:eastAsia="Times New Roman" w:cs="Times New Roman"/>
      <w:b/>
      <w:bCs/>
    </w:rPr>
  </w:style>
  <w:style w:type="paragraph" w:styleId="CommentText">
    <w:name w:val="annotation text"/>
    <w:basedOn w:val="Normal"/>
    <w:link w:val="CommentTextChar"/>
    <w:semiHidden/>
    <w:rsid w:val="00471AD3"/>
    <w:rPr>
      <w:sz w:val="20"/>
      <w:szCs w:val="20"/>
    </w:rPr>
  </w:style>
  <w:style w:type="character" w:customStyle="1" w:styleId="CommentTextChar">
    <w:name w:val="Comment Text Char"/>
    <w:basedOn w:val="DefaultParagraphFont"/>
    <w:link w:val="CommentText"/>
    <w:semiHidden/>
    <w:rsid w:val="00471AD3"/>
    <w:rPr>
      <w:rFonts w:eastAsia="Times New Roman" w:cs="Times New Roman"/>
      <w:sz w:val="20"/>
      <w:szCs w:val="20"/>
    </w:rPr>
  </w:style>
  <w:style w:type="paragraph" w:styleId="ListParagraph">
    <w:name w:val="List Paragraph"/>
    <w:basedOn w:val="Normal"/>
    <w:uiPriority w:val="34"/>
    <w:qFormat/>
    <w:rsid w:val="00471AD3"/>
    <w:pPr>
      <w:ind w:left="720"/>
      <w:contextualSpacing/>
    </w:pPr>
  </w:style>
  <w:style w:type="paragraph" w:styleId="BalloonText">
    <w:name w:val="Balloon Text"/>
    <w:basedOn w:val="Normal"/>
    <w:link w:val="BalloonTextChar"/>
    <w:uiPriority w:val="99"/>
    <w:semiHidden/>
    <w:unhideWhenUsed/>
    <w:rsid w:val="00471AD3"/>
    <w:rPr>
      <w:rFonts w:ascii="Tahoma" w:hAnsi="Tahoma" w:cs="Tahoma"/>
      <w:sz w:val="16"/>
      <w:szCs w:val="16"/>
    </w:rPr>
  </w:style>
  <w:style w:type="character" w:customStyle="1" w:styleId="BalloonTextChar">
    <w:name w:val="Balloon Text Char"/>
    <w:basedOn w:val="DefaultParagraphFont"/>
    <w:link w:val="BalloonText"/>
    <w:uiPriority w:val="99"/>
    <w:semiHidden/>
    <w:rsid w:val="00471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6627"/>
    <w:rPr>
      <w:sz w:val="16"/>
      <w:szCs w:val="16"/>
    </w:rPr>
  </w:style>
  <w:style w:type="paragraph" w:styleId="CommentSubject">
    <w:name w:val="annotation subject"/>
    <w:basedOn w:val="CommentText"/>
    <w:next w:val="CommentText"/>
    <w:link w:val="CommentSubjectChar"/>
    <w:uiPriority w:val="99"/>
    <w:semiHidden/>
    <w:unhideWhenUsed/>
    <w:rsid w:val="00066627"/>
    <w:rPr>
      <w:b/>
      <w:bCs/>
    </w:rPr>
  </w:style>
  <w:style w:type="character" w:customStyle="1" w:styleId="CommentSubjectChar">
    <w:name w:val="Comment Subject Char"/>
    <w:basedOn w:val="CommentTextChar"/>
    <w:link w:val="CommentSubject"/>
    <w:uiPriority w:val="99"/>
    <w:semiHidden/>
    <w:rsid w:val="00066627"/>
    <w:rPr>
      <w:rFonts w:eastAsia="Times New Roman" w:cs="Times New Roman"/>
      <w:b/>
      <w:bCs/>
      <w:sz w:val="20"/>
      <w:szCs w:val="20"/>
    </w:rPr>
  </w:style>
  <w:style w:type="character" w:styleId="Hyperlink">
    <w:name w:val="Hyperlink"/>
    <w:basedOn w:val="DefaultParagraphFont"/>
    <w:uiPriority w:val="99"/>
    <w:unhideWhenUsed/>
    <w:rsid w:val="00265E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D3"/>
    <w:rPr>
      <w:rFonts w:eastAsia="Times New Roman" w:cs="Times New Roman"/>
    </w:rPr>
  </w:style>
  <w:style w:type="paragraph" w:styleId="Heading1">
    <w:name w:val="heading 1"/>
    <w:basedOn w:val="Normal"/>
    <w:next w:val="Normal"/>
    <w:link w:val="Heading1Char"/>
    <w:qFormat/>
    <w:rsid w:val="00471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D3"/>
    <w:rPr>
      <w:rFonts w:eastAsia="Times New Roman" w:cs="Times New Roman"/>
      <w:b/>
      <w:bCs/>
    </w:rPr>
  </w:style>
  <w:style w:type="paragraph" w:styleId="CommentText">
    <w:name w:val="annotation text"/>
    <w:basedOn w:val="Normal"/>
    <w:link w:val="CommentTextChar"/>
    <w:semiHidden/>
    <w:rsid w:val="00471AD3"/>
    <w:rPr>
      <w:sz w:val="20"/>
      <w:szCs w:val="20"/>
    </w:rPr>
  </w:style>
  <w:style w:type="character" w:customStyle="1" w:styleId="CommentTextChar">
    <w:name w:val="Comment Text Char"/>
    <w:basedOn w:val="DefaultParagraphFont"/>
    <w:link w:val="CommentText"/>
    <w:semiHidden/>
    <w:rsid w:val="00471AD3"/>
    <w:rPr>
      <w:rFonts w:eastAsia="Times New Roman" w:cs="Times New Roman"/>
      <w:sz w:val="20"/>
      <w:szCs w:val="20"/>
    </w:rPr>
  </w:style>
  <w:style w:type="paragraph" w:styleId="ListParagraph">
    <w:name w:val="List Paragraph"/>
    <w:basedOn w:val="Normal"/>
    <w:uiPriority w:val="34"/>
    <w:qFormat/>
    <w:rsid w:val="00471AD3"/>
    <w:pPr>
      <w:ind w:left="720"/>
      <w:contextualSpacing/>
    </w:pPr>
  </w:style>
  <w:style w:type="paragraph" w:styleId="BalloonText">
    <w:name w:val="Balloon Text"/>
    <w:basedOn w:val="Normal"/>
    <w:link w:val="BalloonTextChar"/>
    <w:uiPriority w:val="99"/>
    <w:semiHidden/>
    <w:unhideWhenUsed/>
    <w:rsid w:val="00471AD3"/>
    <w:rPr>
      <w:rFonts w:ascii="Tahoma" w:hAnsi="Tahoma" w:cs="Tahoma"/>
      <w:sz w:val="16"/>
      <w:szCs w:val="16"/>
    </w:rPr>
  </w:style>
  <w:style w:type="character" w:customStyle="1" w:styleId="BalloonTextChar">
    <w:name w:val="Balloon Text Char"/>
    <w:basedOn w:val="DefaultParagraphFont"/>
    <w:link w:val="BalloonText"/>
    <w:uiPriority w:val="99"/>
    <w:semiHidden/>
    <w:rsid w:val="00471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6627"/>
    <w:rPr>
      <w:sz w:val="16"/>
      <w:szCs w:val="16"/>
    </w:rPr>
  </w:style>
  <w:style w:type="paragraph" w:styleId="CommentSubject">
    <w:name w:val="annotation subject"/>
    <w:basedOn w:val="CommentText"/>
    <w:next w:val="CommentText"/>
    <w:link w:val="CommentSubjectChar"/>
    <w:uiPriority w:val="99"/>
    <w:semiHidden/>
    <w:unhideWhenUsed/>
    <w:rsid w:val="00066627"/>
    <w:rPr>
      <w:b/>
      <w:bCs/>
    </w:rPr>
  </w:style>
  <w:style w:type="character" w:customStyle="1" w:styleId="CommentSubjectChar">
    <w:name w:val="Comment Subject Char"/>
    <w:basedOn w:val="CommentTextChar"/>
    <w:link w:val="CommentSubject"/>
    <w:uiPriority w:val="99"/>
    <w:semiHidden/>
    <w:rsid w:val="00066627"/>
    <w:rPr>
      <w:rFonts w:eastAsia="Times New Roman" w:cs="Times New Roman"/>
      <w:b/>
      <w:bCs/>
      <w:sz w:val="20"/>
      <w:szCs w:val="20"/>
    </w:rPr>
  </w:style>
  <w:style w:type="character" w:styleId="Hyperlink">
    <w:name w:val="Hyperlink"/>
    <w:basedOn w:val="DefaultParagraphFont"/>
    <w:uiPriority w:val="99"/>
    <w:unhideWhenUsed/>
    <w:rsid w:val="00265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on@ox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0AAE-B386-43F3-A753-796A56A9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47DD4F30</Template>
  <TotalTime>15</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jennifer.mackie</dc:creator>
  <cp:lastModifiedBy>abrown2</cp:lastModifiedBy>
  <cp:revision>7</cp:revision>
  <dcterms:created xsi:type="dcterms:W3CDTF">2016-01-25T14:43:00Z</dcterms:created>
  <dcterms:modified xsi:type="dcterms:W3CDTF">2016-01-25T15:09:00Z</dcterms:modified>
</cp:coreProperties>
</file>